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ED937" w14:textId="3F266C04" w:rsidR="005B295B" w:rsidRDefault="00161FC7" w:rsidP="00904745">
      <w:pPr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 wp14:anchorId="400A9EBC" wp14:editId="72785E7F">
            <wp:extent cx="2867025" cy="591193"/>
            <wp:effectExtent l="0" t="0" r="0" b="0"/>
            <wp:docPr id="2" name="Obrázek 2" descr="V:\PUBLICITA\OBDOBÍ _2014+\VIZUALNI_IDENTITA\logo\OPZ_CB_ce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PUBLICITA\OBDOBÍ _2014+\VIZUALNI_IDENTITA\logo\OPZ_CB_cer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FE6AD" w14:textId="77777777" w:rsidR="005B295B" w:rsidRDefault="005B295B" w:rsidP="00904745">
      <w:pPr>
        <w:rPr>
          <w:rFonts w:ascii="Arial" w:hAnsi="Arial" w:cs="Arial"/>
          <w:b/>
        </w:rPr>
      </w:pPr>
    </w:p>
    <w:p w14:paraId="6B885890" w14:textId="2B23E3C5" w:rsidR="007069A2" w:rsidRPr="005C6A71" w:rsidRDefault="0003008B" w:rsidP="00904745">
      <w:pPr>
        <w:rPr>
          <w:rFonts w:ascii="Arial" w:hAnsi="Arial" w:cs="Arial"/>
          <w:b/>
          <w:sz w:val="24"/>
          <w:szCs w:val="24"/>
        </w:rPr>
      </w:pPr>
      <w:r w:rsidRPr="005C6A71">
        <w:rPr>
          <w:rFonts w:ascii="Arial" w:hAnsi="Arial" w:cs="Arial"/>
          <w:b/>
          <w:sz w:val="24"/>
          <w:szCs w:val="24"/>
        </w:rPr>
        <w:t xml:space="preserve">Příloha </w:t>
      </w:r>
      <w:r w:rsidR="00CE2256" w:rsidRPr="005C6A71">
        <w:rPr>
          <w:rFonts w:ascii="Arial" w:hAnsi="Arial" w:cs="Arial"/>
          <w:b/>
          <w:sz w:val="24"/>
          <w:szCs w:val="24"/>
        </w:rPr>
        <w:t xml:space="preserve">č. </w:t>
      </w:r>
      <w:r w:rsidR="00D00F09">
        <w:rPr>
          <w:rFonts w:ascii="Arial" w:hAnsi="Arial" w:cs="Arial"/>
          <w:b/>
          <w:sz w:val="24"/>
          <w:szCs w:val="24"/>
        </w:rPr>
        <w:t>5</w:t>
      </w:r>
      <w:r w:rsidR="00CE2256" w:rsidRPr="005C6A71">
        <w:rPr>
          <w:rFonts w:ascii="Arial" w:hAnsi="Arial" w:cs="Arial"/>
          <w:b/>
          <w:sz w:val="24"/>
          <w:szCs w:val="24"/>
        </w:rPr>
        <w:t xml:space="preserve"> </w:t>
      </w:r>
    </w:p>
    <w:p w14:paraId="39E1461F" w14:textId="68BA8851" w:rsidR="00B756B3" w:rsidRPr="007069A2" w:rsidRDefault="00C917F5" w:rsidP="00904745">
      <w:pPr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7069A2">
        <w:rPr>
          <w:rFonts w:ascii="Arial" w:hAnsi="Arial" w:cs="Arial"/>
          <w:b/>
          <w:color w:val="548DD4" w:themeColor="text2" w:themeTint="99"/>
          <w:sz w:val="24"/>
          <w:szCs w:val="24"/>
        </w:rPr>
        <w:t>Podpora sociálních služeb na území MAS z OPZ - Vyrovnávací platba</w:t>
      </w:r>
      <w:r w:rsidR="00B756B3" w:rsidRPr="007069A2">
        <w:rPr>
          <w:rFonts w:ascii="Arial" w:hAnsi="Arial" w:cs="Arial"/>
          <w:b/>
          <w:color w:val="548DD4" w:themeColor="text2" w:themeTint="99"/>
          <w:sz w:val="24"/>
          <w:szCs w:val="24"/>
        </w:rPr>
        <w:t> </w:t>
      </w:r>
    </w:p>
    <w:p w14:paraId="5A10C35A" w14:textId="77777777" w:rsidR="00BB796F" w:rsidRPr="004260A9" w:rsidRDefault="00BB796F" w:rsidP="00904745">
      <w:pPr>
        <w:rPr>
          <w:rFonts w:ascii="Arial" w:hAnsi="Arial" w:cs="Arial"/>
          <w:b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2013100742"/>
        <w:docPartObj>
          <w:docPartGallery w:val="Table of Contents"/>
          <w:docPartUnique/>
        </w:docPartObj>
      </w:sdtPr>
      <w:sdtEndPr/>
      <w:sdtContent>
        <w:p w14:paraId="7D55FB91" w14:textId="77777777" w:rsidR="001E132A" w:rsidRPr="005E5A57" w:rsidRDefault="001E132A">
          <w:pPr>
            <w:pStyle w:val="Nadpisobsahu"/>
            <w:rPr>
              <w:rFonts w:ascii="Arial" w:hAnsi="Arial" w:cs="Arial"/>
              <w:color w:val="auto"/>
              <w:sz w:val="22"/>
              <w:szCs w:val="22"/>
            </w:rPr>
          </w:pPr>
          <w:r w:rsidRPr="005E5A57">
            <w:rPr>
              <w:rFonts w:ascii="Arial" w:hAnsi="Arial" w:cs="Arial"/>
              <w:color w:val="auto"/>
              <w:sz w:val="22"/>
              <w:szCs w:val="22"/>
            </w:rPr>
            <w:t>Obsah</w:t>
          </w:r>
        </w:p>
        <w:p w14:paraId="66A0D3B3" w14:textId="77777777" w:rsidR="001E132A" w:rsidRPr="000008C4" w:rsidRDefault="001E132A" w:rsidP="001E132A">
          <w:pPr>
            <w:rPr>
              <w:rFonts w:ascii="Arial" w:hAnsi="Arial" w:cs="Arial"/>
              <w:lang w:eastAsia="cs-CZ"/>
            </w:rPr>
          </w:pPr>
        </w:p>
        <w:p w14:paraId="70852715" w14:textId="77777777" w:rsidR="000008C4" w:rsidRPr="000008C4" w:rsidRDefault="001E132A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r w:rsidRPr="000008C4">
            <w:rPr>
              <w:rFonts w:ascii="Arial" w:hAnsi="Arial" w:cs="Arial"/>
            </w:rPr>
            <w:fldChar w:fldCharType="begin"/>
          </w:r>
          <w:r w:rsidRPr="000008C4">
            <w:rPr>
              <w:rFonts w:ascii="Arial" w:hAnsi="Arial" w:cs="Arial"/>
            </w:rPr>
            <w:instrText xml:space="preserve"> TOC \o "1-3" \h \z \u </w:instrText>
          </w:r>
          <w:r w:rsidRPr="000008C4">
            <w:rPr>
              <w:rFonts w:ascii="Arial" w:hAnsi="Arial" w:cs="Arial"/>
            </w:rPr>
            <w:fldChar w:fldCharType="separate"/>
          </w:r>
          <w:hyperlink w:anchor="_Toc445811632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1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Obecná ustanovení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_Toc445811632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2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3947B1" w14:textId="77777777" w:rsidR="000008C4" w:rsidRPr="000008C4" w:rsidRDefault="00957B96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3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2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Povinné přílohy žádosti o podporu z OPZ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_Toc445811633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3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3801CE8" w14:textId="77777777" w:rsidR="000008C4" w:rsidRPr="000008C4" w:rsidRDefault="00957B96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4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3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Další povinné přílohy předkládané pro přípravu právního aktu (rozhodnutí o poskytnutí dotace)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_Toc445811634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3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E1AE53" w14:textId="77777777" w:rsidR="000008C4" w:rsidRPr="000008C4" w:rsidRDefault="00957B96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5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4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Další povinné přílohy předkládané v průběhu realizace projektu, v návaznosti na zprávy o realizaci projektu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_Toc445811635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4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E968EA" w14:textId="77777777" w:rsidR="000008C4" w:rsidRPr="000008C4" w:rsidRDefault="00957B96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6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5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Stanovení výše vyrovnávací platby poskytovatelům sociálních služeb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_Toc445811636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5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6AACC8" w14:textId="77777777" w:rsidR="000008C4" w:rsidRPr="000008C4" w:rsidRDefault="00957B96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7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6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Podmínky pro poskytnutí vyrovnávací platby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_Toc445811637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6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8732AFC" w14:textId="77777777" w:rsidR="000008C4" w:rsidRPr="000008C4" w:rsidRDefault="00957B96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8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7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Další náležitosti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_Toc445811638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8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544AD1C" w14:textId="77777777" w:rsidR="000008C4" w:rsidRPr="000008C4" w:rsidRDefault="00957B96">
          <w:pPr>
            <w:pStyle w:val="Obsah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lang w:eastAsia="cs-CZ"/>
            </w:rPr>
          </w:pPr>
          <w:hyperlink w:anchor="_Toc445811639" w:history="1">
            <w:r w:rsidR="000008C4" w:rsidRPr="000008C4">
              <w:rPr>
                <w:rStyle w:val="Hypertextovodkaz"/>
                <w:rFonts w:ascii="Arial" w:hAnsi="Arial" w:cs="Arial"/>
                <w:noProof/>
              </w:rPr>
              <w:t>8</w:t>
            </w:r>
            <w:r w:rsidR="000008C4" w:rsidRPr="000008C4">
              <w:rPr>
                <w:rFonts w:ascii="Arial" w:eastAsiaTheme="minorEastAsia" w:hAnsi="Arial" w:cs="Arial"/>
                <w:noProof/>
                <w:lang w:eastAsia="cs-CZ"/>
              </w:rPr>
              <w:tab/>
            </w:r>
            <w:r w:rsidR="000008C4" w:rsidRPr="000008C4">
              <w:rPr>
                <w:rStyle w:val="Hypertextovodkaz"/>
                <w:rFonts w:ascii="Arial" w:hAnsi="Arial" w:cs="Arial"/>
                <w:noProof/>
              </w:rPr>
              <w:t>Přílohy</w:t>
            </w:r>
            <w:r w:rsidR="000008C4" w:rsidRPr="000008C4">
              <w:rPr>
                <w:rFonts w:ascii="Arial" w:hAnsi="Arial" w:cs="Arial"/>
                <w:noProof/>
                <w:webHidden/>
              </w:rPr>
              <w:tab/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begin"/>
            </w:r>
            <w:r w:rsidR="000008C4" w:rsidRPr="000008C4">
              <w:rPr>
                <w:rFonts w:ascii="Arial" w:hAnsi="Arial" w:cs="Arial"/>
                <w:noProof/>
                <w:webHidden/>
              </w:rPr>
              <w:instrText xml:space="preserve"> PAGEREF _Toc445811639 \h </w:instrText>
            </w:r>
            <w:r w:rsidR="000008C4" w:rsidRPr="000008C4">
              <w:rPr>
                <w:rFonts w:ascii="Arial" w:hAnsi="Arial" w:cs="Arial"/>
                <w:noProof/>
                <w:webHidden/>
              </w:rPr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C6A71">
              <w:rPr>
                <w:rFonts w:ascii="Arial" w:hAnsi="Arial" w:cs="Arial"/>
                <w:noProof/>
                <w:webHidden/>
              </w:rPr>
              <w:t>8</w:t>
            </w:r>
            <w:r w:rsidR="000008C4" w:rsidRPr="000008C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786B6F" w14:textId="77777777" w:rsidR="001E132A" w:rsidRPr="00E02AB4" w:rsidRDefault="001E132A">
          <w:pPr>
            <w:rPr>
              <w:rFonts w:ascii="Arial" w:hAnsi="Arial" w:cs="Arial"/>
            </w:rPr>
          </w:pPr>
          <w:r w:rsidRPr="000008C4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62BE6C65" w14:textId="77777777" w:rsidR="001E132A" w:rsidRPr="004260A9" w:rsidRDefault="001E132A">
      <w:pPr>
        <w:rPr>
          <w:rFonts w:ascii="Arial" w:hAnsi="Arial" w:cs="Arial"/>
        </w:rPr>
      </w:pPr>
      <w:r w:rsidRPr="004260A9">
        <w:rPr>
          <w:rFonts w:ascii="Arial" w:hAnsi="Arial" w:cs="Arial"/>
        </w:rPr>
        <w:br w:type="page"/>
      </w:r>
    </w:p>
    <w:p w14:paraId="3E514E43" w14:textId="77777777" w:rsidR="00694D6E" w:rsidRPr="00FC5EBB" w:rsidRDefault="00A45DB1" w:rsidP="00904745">
      <w:pPr>
        <w:pStyle w:val="Nadpis1"/>
        <w:ind w:left="510" w:hanging="510"/>
        <w:rPr>
          <w:rFonts w:cs="Arial"/>
          <w:szCs w:val="22"/>
        </w:rPr>
      </w:pPr>
      <w:bookmarkStart w:id="0" w:name="_Toc445811632"/>
      <w:r w:rsidRPr="00FC5EBB">
        <w:rPr>
          <w:rFonts w:cs="Arial"/>
          <w:szCs w:val="22"/>
        </w:rPr>
        <w:lastRenderedPageBreak/>
        <w:t>Obecná ustanovení</w:t>
      </w:r>
      <w:bookmarkEnd w:id="0"/>
    </w:p>
    <w:p w14:paraId="50342593" w14:textId="46CB2EDE" w:rsidR="00565814" w:rsidRPr="00FC5EBB" w:rsidRDefault="00565814" w:rsidP="00513E3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>Sociální služby</w:t>
      </w:r>
      <w:r w:rsidR="009727D1">
        <w:rPr>
          <w:rFonts w:ascii="Arial" w:hAnsi="Arial" w:cs="Arial"/>
          <w:sz w:val="22"/>
          <w:szCs w:val="22"/>
        </w:rPr>
        <w:t xml:space="preserve"> uvedené ve výzvě, které jsou poskytované podle zákona </w:t>
      </w:r>
      <w:r w:rsidR="007A4646">
        <w:rPr>
          <w:rFonts w:ascii="Arial" w:hAnsi="Arial" w:cs="Arial"/>
          <w:sz w:val="22"/>
          <w:szCs w:val="22"/>
        </w:rPr>
        <w:t>č</w:t>
      </w:r>
      <w:r w:rsidR="009727D1">
        <w:rPr>
          <w:rFonts w:ascii="Arial" w:hAnsi="Arial" w:cs="Arial"/>
          <w:sz w:val="22"/>
          <w:szCs w:val="22"/>
        </w:rPr>
        <w:t xml:space="preserve">. 108/2006 Sb., </w:t>
      </w:r>
      <w:r w:rsidR="007A4646">
        <w:rPr>
          <w:rFonts w:ascii="Arial" w:hAnsi="Arial" w:cs="Arial"/>
          <w:sz w:val="22"/>
          <w:szCs w:val="22"/>
        </w:rPr>
        <w:t xml:space="preserve">o sociálních službách, ve znění pozdějších předpisů (dále jen „zákon o sociálních službách“) </w:t>
      </w:r>
      <w:r w:rsidRPr="00FC5EBB">
        <w:rPr>
          <w:rFonts w:ascii="Arial" w:hAnsi="Arial" w:cs="Arial"/>
          <w:sz w:val="22"/>
          <w:szCs w:val="22"/>
        </w:rPr>
        <w:t xml:space="preserve">jsou považovány za služby obecného hospodářského zájmu </w:t>
      </w:r>
      <w:r w:rsidR="004505D1">
        <w:rPr>
          <w:rFonts w:ascii="Arial" w:hAnsi="Arial" w:cs="Arial"/>
          <w:sz w:val="22"/>
          <w:szCs w:val="22"/>
        </w:rPr>
        <w:t xml:space="preserve">(SOHZ) </w:t>
      </w:r>
      <w:r w:rsidRPr="00FC5EBB">
        <w:rPr>
          <w:rFonts w:ascii="Arial" w:hAnsi="Arial" w:cs="Arial"/>
          <w:sz w:val="22"/>
          <w:szCs w:val="22"/>
        </w:rPr>
        <w:t>coby pojmu evropského práva.</w:t>
      </w:r>
    </w:p>
    <w:p w14:paraId="7390921C" w14:textId="2E47CDA3" w:rsidR="0064715A" w:rsidRPr="0064715A" w:rsidRDefault="00F735B3" w:rsidP="0064715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64715A">
        <w:rPr>
          <w:rFonts w:ascii="Arial" w:hAnsi="Arial" w:cs="Arial"/>
          <w:sz w:val="22"/>
          <w:szCs w:val="22"/>
        </w:rPr>
        <w:t>V rámci výzvy mohou být</w:t>
      </w:r>
      <w:r w:rsidR="007D0EA0" w:rsidRPr="0064715A">
        <w:rPr>
          <w:rFonts w:ascii="Arial" w:hAnsi="Arial" w:cs="Arial"/>
          <w:sz w:val="22"/>
          <w:szCs w:val="22"/>
        </w:rPr>
        <w:t xml:space="preserve"> financovány </w:t>
      </w:r>
      <w:r w:rsidRPr="0064715A">
        <w:rPr>
          <w:rFonts w:ascii="Arial" w:hAnsi="Arial" w:cs="Arial"/>
          <w:sz w:val="22"/>
          <w:szCs w:val="22"/>
        </w:rPr>
        <w:t xml:space="preserve">pouze </w:t>
      </w:r>
      <w:r w:rsidR="007D0EA0" w:rsidRPr="0064715A">
        <w:rPr>
          <w:rFonts w:ascii="Arial" w:hAnsi="Arial" w:cs="Arial"/>
          <w:sz w:val="22"/>
          <w:szCs w:val="22"/>
        </w:rPr>
        <w:t xml:space="preserve">sociální služby, které jsou </w:t>
      </w:r>
      <w:r w:rsidR="009E4CF5" w:rsidRPr="0064715A">
        <w:rPr>
          <w:rFonts w:ascii="Arial" w:hAnsi="Arial" w:cs="Arial"/>
          <w:sz w:val="22"/>
          <w:szCs w:val="22"/>
        </w:rPr>
        <w:t>zařazeny do</w:t>
      </w:r>
      <w:r w:rsidR="007A4646" w:rsidRPr="0064715A">
        <w:rPr>
          <w:rFonts w:ascii="Arial" w:hAnsi="Arial" w:cs="Arial"/>
          <w:sz w:val="22"/>
          <w:szCs w:val="22"/>
        </w:rPr>
        <w:t> </w:t>
      </w:r>
      <w:r w:rsidR="009E4CF5" w:rsidRPr="0064715A">
        <w:rPr>
          <w:rFonts w:ascii="Arial" w:hAnsi="Arial" w:cs="Arial"/>
          <w:sz w:val="22"/>
          <w:szCs w:val="22"/>
        </w:rPr>
        <w:t>krajské</w:t>
      </w:r>
      <w:r w:rsidR="0064715A" w:rsidRPr="0064715A">
        <w:rPr>
          <w:rFonts w:ascii="Arial" w:hAnsi="Arial" w:cs="Arial"/>
          <w:sz w:val="22"/>
          <w:szCs w:val="22"/>
        </w:rPr>
        <w:t xml:space="preserve"> popř. </w:t>
      </w:r>
      <w:r w:rsidR="009E4CF5" w:rsidRPr="0064715A">
        <w:rPr>
          <w:rFonts w:ascii="Arial" w:hAnsi="Arial" w:cs="Arial"/>
          <w:color w:val="auto"/>
          <w:sz w:val="22"/>
          <w:szCs w:val="22"/>
        </w:rPr>
        <w:t>obecní</w:t>
      </w:r>
      <w:r w:rsidR="0064715A" w:rsidRPr="0064715A" w:rsidDel="0064715A">
        <w:rPr>
          <w:rFonts w:ascii="Arial" w:hAnsi="Arial" w:cs="Arial"/>
          <w:color w:val="auto"/>
          <w:sz w:val="22"/>
          <w:szCs w:val="22"/>
        </w:rPr>
        <w:t xml:space="preserve"> </w:t>
      </w:r>
      <w:r w:rsidR="00A943A5" w:rsidRPr="0064715A">
        <w:rPr>
          <w:rFonts w:ascii="Arial" w:hAnsi="Arial" w:cs="Arial"/>
          <w:color w:val="auto"/>
          <w:sz w:val="22"/>
          <w:szCs w:val="22"/>
        </w:rPr>
        <w:t>sítě</w:t>
      </w:r>
      <w:r w:rsidR="009E4CF5" w:rsidRPr="0064715A">
        <w:rPr>
          <w:rFonts w:ascii="Arial" w:hAnsi="Arial" w:cs="Arial"/>
          <w:color w:val="auto"/>
          <w:sz w:val="22"/>
          <w:szCs w:val="22"/>
        </w:rPr>
        <w:t xml:space="preserve"> sociálních </w:t>
      </w:r>
      <w:r w:rsidR="009E4CF5" w:rsidRPr="0064715A">
        <w:rPr>
          <w:rFonts w:ascii="Arial" w:hAnsi="Arial" w:cs="Arial"/>
          <w:sz w:val="22"/>
          <w:szCs w:val="22"/>
        </w:rPr>
        <w:t xml:space="preserve">služeb a jsou v </w:t>
      </w:r>
      <w:r w:rsidR="007D0EA0" w:rsidRPr="0064715A">
        <w:rPr>
          <w:rFonts w:ascii="Arial" w:hAnsi="Arial" w:cs="Arial"/>
          <w:sz w:val="22"/>
          <w:szCs w:val="22"/>
        </w:rPr>
        <w:t>souladu se střednědobým plánem rozvoje sociálních služeb kraje</w:t>
      </w:r>
      <w:r w:rsidR="0064715A" w:rsidRPr="0064715A">
        <w:rPr>
          <w:rFonts w:ascii="Arial" w:hAnsi="Arial" w:cs="Arial"/>
          <w:sz w:val="22"/>
          <w:szCs w:val="22"/>
        </w:rPr>
        <w:t xml:space="preserve"> popř. </w:t>
      </w:r>
      <w:r w:rsidR="009E4CF5" w:rsidRPr="00C71280">
        <w:rPr>
          <w:rFonts w:ascii="Arial" w:hAnsi="Arial" w:cs="Arial"/>
          <w:sz w:val="22"/>
          <w:szCs w:val="22"/>
        </w:rPr>
        <w:t>obce</w:t>
      </w:r>
      <w:r w:rsidR="006A5474" w:rsidRPr="00C71280">
        <w:rPr>
          <w:rFonts w:ascii="Arial" w:hAnsi="Arial" w:cs="Arial"/>
          <w:sz w:val="22"/>
          <w:szCs w:val="22"/>
        </w:rPr>
        <w:t xml:space="preserve"> </w:t>
      </w:r>
      <w:r w:rsidR="000402B7" w:rsidRPr="00C71280">
        <w:rPr>
          <w:rFonts w:ascii="Arial" w:hAnsi="Arial" w:cs="Arial"/>
          <w:sz w:val="22"/>
          <w:szCs w:val="22"/>
        </w:rPr>
        <w:t xml:space="preserve">(viz </w:t>
      </w:r>
      <w:r w:rsidR="007A4646" w:rsidRPr="00C71280">
        <w:rPr>
          <w:rFonts w:ascii="Arial" w:hAnsi="Arial" w:cs="Arial"/>
          <w:sz w:val="22"/>
          <w:szCs w:val="22"/>
        </w:rPr>
        <w:t xml:space="preserve">dále </w:t>
      </w:r>
      <w:r w:rsidR="000402B7" w:rsidRPr="00C71280">
        <w:rPr>
          <w:rFonts w:ascii="Arial" w:hAnsi="Arial" w:cs="Arial"/>
          <w:sz w:val="22"/>
          <w:szCs w:val="22"/>
        </w:rPr>
        <w:t xml:space="preserve">bod </w:t>
      </w:r>
      <w:r w:rsidR="00ED65C2" w:rsidRPr="00C71280">
        <w:rPr>
          <w:rFonts w:ascii="Arial" w:hAnsi="Arial" w:cs="Arial"/>
          <w:sz w:val="22"/>
          <w:szCs w:val="22"/>
        </w:rPr>
        <w:t>5</w:t>
      </w:r>
      <w:r w:rsidR="000402B7" w:rsidRPr="00C71280">
        <w:rPr>
          <w:rFonts w:ascii="Arial" w:hAnsi="Arial" w:cs="Arial"/>
          <w:sz w:val="22"/>
          <w:szCs w:val="22"/>
        </w:rPr>
        <w:t>)</w:t>
      </w:r>
      <w:r w:rsidRPr="00C71280">
        <w:rPr>
          <w:rFonts w:ascii="Arial" w:hAnsi="Arial" w:cs="Arial"/>
          <w:sz w:val="22"/>
          <w:szCs w:val="22"/>
        </w:rPr>
        <w:t xml:space="preserve">. </w:t>
      </w:r>
      <w:r w:rsidR="0064715A" w:rsidRPr="00C71280">
        <w:rPr>
          <w:rFonts w:ascii="Arial" w:hAnsi="Arial" w:cs="Arial"/>
          <w:sz w:val="22"/>
          <w:szCs w:val="22"/>
        </w:rPr>
        <w:t>Síť</w:t>
      </w:r>
      <w:r w:rsidR="0064715A" w:rsidRPr="0064715A">
        <w:rPr>
          <w:rFonts w:ascii="Arial" w:hAnsi="Arial" w:cs="Arial"/>
          <w:sz w:val="22"/>
          <w:szCs w:val="22"/>
        </w:rPr>
        <w:t xml:space="preserve"> sociálních služeb musí být vytvářena </w:t>
      </w:r>
      <w:r w:rsidR="00CD7C6E">
        <w:rPr>
          <w:rFonts w:ascii="Arial" w:hAnsi="Arial" w:cs="Arial"/>
          <w:sz w:val="22"/>
          <w:szCs w:val="22"/>
        </w:rPr>
        <w:t xml:space="preserve">rovným a </w:t>
      </w:r>
      <w:r w:rsidR="0064715A" w:rsidRPr="0064715A">
        <w:rPr>
          <w:rFonts w:ascii="Arial" w:hAnsi="Arial" w:cs="Arial"/>
          <w:sz w:val="22"/>
          <w:szCs w:val="22"/>
        </w:rPr>
        <w:t xml:space="preserve">transparentním způsobem, tj. sociální služby musí projít řádným soutěžním procesem na úrovni sítě a podléhat </w:t>
      </w:r>
      <w:r w:rsidR="0064715A">
        <w:rPr>
          <w:rFonts w:ascii="Arial" w:hAnsi="Arial" w:cs="Arial"/>
          <w:sz w:val="22"/>
          <w:szCs w:val="22"/>
        </w:rPr>
        <w:t>předem stanoveným a jednoznačným</w:t>
      </w:r>
      <w:r w:rsidR="0064715A" w:rsidRPr="0064715A">
        <w:rPr>
          <w:rFonts w:ascii="Arial" w:hAnsi="Arial" w:cs="Arial"/>
          <w:sz w:val="22"/>
          <w:szCs w:val="22"/>
        </w:rPr>
        <w:t xml:space="preserve"> kritériím při tvorbě sítě.</w:t>
      </w:r>
    </w:p>
    <w:p w14:paraId="3678710F" w14:textId="7E625F53" w:rsidR="00565814" w:rsidRPr="00FC5EBB" w:rsidRDefault="00565814" w:rsidP="00513E3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 xml:space="preserve">Sociální služby budou financovány formou </w:t>
      </w:r>
      <w:r w:rsidRPr="009F6860">
        <w:rPr>
          <w:rFonts w:ascii="Arial" w:hAnsi="Arial" w:cs="Arial"/>
          <w:b/>
          <w:sz w:val="22"/>
          <w:szCs w:val="22"/>
        </w:rPr>
        <w:t xml:space="preserve">vyrovnávací platby, upravené Rozhodnutím Komise č. 2012/21/EU </w:t>
      </w:r>
      <w:r w:rsidRPr="00FC5EBB">
        <w:rPr>
          <w:rFonts w:ascii="Arial" w:hAnsi="Arial" w:cs="Arial"/>
          <w:sz w:val="22"/>
          <w:szCs w:val="22"/>
        </w:rPr>
        <w:t>ze dne 20. prosince 2011 o použití čl. 106 odst. 2 Smlouvy o</w:t>
      </w:r>
      <w:r w:rsidR="0003008B" w:rsidRPr="00FC5EBB">
        <w:rPr>
          <w:rFonts w:ascii="Arial" w:hAnsi="Arial" w:cs="Arial"/>
          <w:sz w:val="22"/>
          <w:szCs w:val="22"/>
        </w:rPr>
        <w:t> </w:t>
      </w:r>
      <w:r w:rsidRPr="00FC5EBB">
        <w:rPr>
          <w:rFonts w:ascii="Arial" w:hAnsi="Arial" w:cs="Arial"/>
          <w:sz w:val="22"/>
          <w:szCs w:val="22"/>
        </w:rPr>
        <w:t>fungování Evropské unie na státní podporu ve formě vyrovnávací platby za</w:t>
      </w:r>
      <w:r w:rsidR="00337DE8">
        <w:rPr>
          <w:rFonts w:ascii="Arial" w:hAnsi="Arial" w:cs="Arial"/>
          <w:sz w:val="22"/>
          <w:szCs w:val="22"/>
        </w:rPr>
        <w:t> </w:t>
      </w:r>
      <w:r w:rsidRPr="00FC5EBB">
        <w:rPr>
          <w:rFonts w:ascii="Arial" w:hAnsi="Arial" w:cs="Arial"/>
          <w:sz w:val="22"/>
          <w:szCs w:val="22"/>
        </w:rPr>
        <w:t>závazek veřejné služby udělené určitým podnikům pověřeným poskytováním služeb obecného hospodářského zájmu (dále jen „Rozhodnutí č. 2012/21/EU“)</w:t>
      </w:r>
      <w:r w:rsidR="00A31557" w:rsidRPr="00FC5EBB">
        <w:rPr>
          <w:rFonts w:ascii="Arial" w:hAnsi="Arial" w:cs="Arial"/>
          <w:sz w:val="22"/>
          <w:szCs w:val="22"/>
        </w:rPr>
        <w:t>.</w:t>
      </w:r>
    </w:p>
    <w:p w14:paraId="00A7F2AA" w14:textId="3E159C55" w:rsidR="001814E5" w:rsidRPr="001814E5" w:rsidRDefault="00364ED2" w:rsidP="001814E5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A76FB6">
        <w:rPr>
          <w:rFonts w:ascii="Arial" w:hAnsi="Arial" w:cs="Arial"/>
          <w:sz w:val="22"/>
          <w:szCs w:val="22"/>
        </w:rPr>
        <w:t>Žadatelem</w:t>
      </w:r>
      <w:r w:rsidRPr="001814E5">
        <w:rPr>
          <w:rFonts w:ascii="Arial" w:hAnsi="Arial" w:cs="Arial"/>
          <w:sz w:val="22"/>
          <w:szCs w:val="22"/>
        </w:rPr>
        <w:t xml:space="preserve"> v rámci této výzvy může být </w:t>
      </w:r>
      <w:r w:rsidRPr="00A76FB6">
        <w:rPr>
          <w:rFonts w:ascii="Arial" w:hAnsi="Arial" w:cs="Arial"/>
          <w:b/>
          <w:sz w:val="22"/>
          <w:szCs w:val="22"/>
        </w:rPr>
        <w:t xml:space="preserve">pouze </w:t>
      </w:r>
      <w:r w:rsidRPr="001814E5">
        <w:rPr>
          <w:rFonts w:ascii="Arial" w:hAnsi="Arial" w:cs="Arial"/>
          <w:b/>
          <w:sz w:val="22"/>
          <w:szCs w:val="22"/>
        </w:rPr>
        <w:t>poskytovatel sociální služby</w:t>
      </w:r>
      <w:r w:rsidRPr="00A76FB6">
        <w:rPr>
          <w:rFonts w:ascii="Arial" w:hAnsi="Arial" w:cs="Arial"/>
          <w:b/>
          <w:sz w:val="22"/>
          <w:szCs w:val="22"/>
        </w:rPr>
        <w:t xml:space="preserve"> registrovaný podle zákona o sociálních službách</w:t>
      </w:r>
      <w:r w:rsidRPr="001814E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B3954" w:rsidRPr="001814E5">
        <w:rPr>
          <w:rFonts w:ascii="Arial" w:hAnsi="Arial" w:cs="Arial"/>
          <w:sz w:val="22"/>
          <w:szCs w:val="22"/>
        </w:rPr>
        <w:t>Žadatel</w:t>
      </w:r>
      <w:r w:rsidR="00DA153F" w:rsidRPr="001814E5">
        <w:rPr>
          <w:rFonts w:ascii="Arial" w:hAnsi="Arial" w:cs="Arial"/>
          <w:sz w:val="22"/>
          <w:szCs w:val="22"/>
        </w:rPr>
        <w:t xml:space="preserve"> </w:t>
      </w:r>
      <w:r w:rsidR="004505D1" w:rsidRPr="001814E5">
        <w:rPr>
          <w:rFonts w:ascii="Arial" w:hAnsi="Arial" w:cs="Arial"/>
          <w:sz w:val="22"/>
          <w:szCs w:val="22"/>
        </w:rPr>
        <w:t xml:space="preserve">(poskytovatel sociální služby) </w:t>
      </w:r>
      <w:r w:rsidR="00DA153F" w:rsidRPr="001814E5">
        <w:rPr>
          <w:rFonts w:ascii="Arial" w:hAnsi="Arial" w:cs="Arial"/>
          <w:sz w:val="22"/>
          <w:szCs w:val="22"/>
        </w:rPr>
        <w:t xml:space="preserve">musí být pověřen </w:t>
      </w:r>
      <w:r w:rsidR="00BB3954" w:rsidRPr="001814E5">
        <w:rPr>
          <w:rFonts w:ascii="Arial" w:hAnsi="Arial" w:cs="Arial"/>
          <w:sz w:val="22"/>
          <w:szCs w:val="22"/>
        </w:rPr>
        <w:t>objednatelem</w:t>
      </w:r>
      <w:r w:rsidR="00DA153F" w:rsidRPr="001814E5">
        <w:rPr>
          <w:rFonts w:ascii="Arial" w:hAnsi="Arial" w:cs="Arial"/>
          <w:sz w:val="22"/>
          <w:szCs w:val="22"/>
        </w:rPr>
        <w:t xml:space="preserve"> k poskytování </w:t>
      </w:r>
      <w:r w:rsidR="00BB3954" w:rsidRPr="001814E5">
        <w:rPr>
          <w:rFonts w:ascii="Arial" w:hAnsi="Arial" w:cs="Arial"/>
          <w:sz w:val="22"/>
          <w:szCs w:val="22"/>
        </w:rPr>
        <w:t xml:space="preserve">služby </w:t>
      </w:r>
      <w:r w:rsidR="00DA153F" w:rsidRPr="001814E5">
        <w:rPr>
          <w:rFonts w:ascii="Arial" w:hAnsi="Arial" w:cs="Arial"/>
          <w:sz w:val="22"/>
          <w:szCs w:val="22"/>
        </w:rPr>
        <w:t xml:space="preserve">obecného hospodářského zájmu (sociální služby) v souladu </w:t>
      </w:r>
      <w:r w:rsidR="009E3C39" w:rsidRPr="001814E5">
        <w:rPr>
          <w:rFonts w:ascii="Arial" w:hAnsi="Arial" w:cs="Arial"/>
          <w:sz w:val="22"/>
          <w:szCs w:val="22"/>
        </w:rPr>
        <w:t xml:space="preserve">s </w:t>
      </w:r>
      <w:r w:rsidR="00DA153F" w:rsidRPr="001814E5">
        <w:rPr>
          <w:rFonts w:ascii="Arial" w:hAnsi="Arial" w:cs="Arial"/>
          <w:sz w:val="22"/>
          <w:szCs w:val="22"/>
        </w:rPr>
        <w:t>Rozhodnutím č.</w:t>
      </w:r>
      <w:r w:rsidR="003B01AC" w:rsidRPr="001814E5">
        <w:rPr>
          <w:rFonts w:ascii="Arial" w:hAnsi="Arial" w:cs="Arial"/>
          <w:sz w:val="22"/>
          <w:szCs w:val="22"/>
        </w:rPr>
        <w:t> </w:t>
      </w:r>
      <w:r w:rsidR="00EE0A93" w:rsidRPr="001814E5">
        <w:rPr>
          <w:rFonts w:ascii="Arial" w:hAnsi="Arial" w:cs="Arial"/>
          <w:sz w:val="22"/>
          <w:szCs w:val="22"/>
        </w:rPr>
        <w:t>2012/21/EU.</w:t>
      </w:r>
      <w:r w:rsidR="00A76FB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814E5" w:rsidRPr="00A76FB6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53398455" w14:textId="69877E0D" w:rsidR="00D0429F" w:rsidRDefault="008C7018" w:rsidP="00D0429F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1814E5">
        <w:rPr>
          <w:rFonts w:ascii="Arial" w:hAnsi="Arial" w:cs="Arial"/>
          <w:b/>
          <w:sz w:val="22"/>
          <w:szCs w:val="22"/>
        </w:rPr>
        <w:t>Objednatelem</w:t>
      </w:r>
      <w:r w:rsidR="003445C4" w:rsidRPr="001814E5">
        <w:rPr>
          <w:rFonts w:ascii="Arial" w:hAnsi="Arial" w:cs="Arial"/>
          <w:b/>
          <w:sz w:val="22"/>
          <w:szCs w:val="22"/>
        </w:rPr>
        <w:t xml:space="preserve">, který je oprávněn vydat </w:t>
      </w:r>
      <w:r w:rsidR="00FE728E" w:rsidRPr="001814E5">
        <w:rPr>
          <w:rFonts w:ascii="Arial" w:hAnsi="Arial" w:cs="Arial"/>
          <w:b/>
          <w:sz w:val="22"/>
          <w:szCs w:val="22"/>
        </w:rPr>
        <w:t>P</w:t>
      </w:r>
      <w:r w:rsidR="003445C4" w:rsidRPr="001814E5">
        <w:rPr>
          <w:rFonts w:ascii="Arial" w:hAnsi="Arial" w:cs="Arial"/>
          <w:b/>
          <w:sz w:val="22"/>
          <w:szCs w:val="22"/>
        </w:rPr>
        <w:t>ověření,</w:t>
      </w:r>
      <w:r w:rsidRPr="00A76FB6">
        <w:rPr>
          <w:rFonts w:ascii="Arial" w:hAnsi="Arial" w:cs="Arial"/>
          <w:b/>
        </w:rPr>
        <w:t xml:space="preserve"> </w:t>
      </w:r>
      <w:r w:rsidRPr="001814E5">
        <w:rPr>
          <w:rFonts w:ascii="Arial" w:hAnsi="Arial" w:cs="Arial"/>
          <w:sz w:val="22"/>
          <w:szCs w:val="22"/>
        </w:rPr>
        <w:t>se pro účely této výzvy rozumí</w:t>
      </w:r>
      <w:r w:rsidR="001814E5" w:rsidRPr="001814E5">
        <w:rPr>
          <w:rFonts w:ascii="Arial" w:hAnsi="Arial" w:cs="Arial"/>
          <w:sz w:val="22"/>
          <w:szCs w:val="22"/>
        </w:rPr>
        <w:t> </w:t>
      </w:r>
      <w:r w:rsidR="001814E5" w:rsidRPr="001814E5">
        <w:rPr>
          <w:rFonts w:ascii="Arial" w:hAnsi="Arial" w:cs="Arial"/>
          <w:b/>
          <w:sz w:val="22"/>
          <w:szCs w:val="22"/>
        </w:rPr>
        <w:t>k</w:t>
      </w:r>
      <w:r w:rsidRPr="001814E5">
        <w:rPr>
          <w:rFonts w:ascii="Arial" w:hAnsi="Arial" w:cs="Arial"/>
          <w:b/>
          <w:sz w:val="22"/>
          <w:szCs w:val="22"/>
        </w:rPr>
        <w:t xml:space="preserve">raj </w:t>
      </w:r>
      <w:r w:rsidR="00134C50">
        <w:rPr>
          <w:rFonts w:ascii="Arial" w:hAnsi="Arial" w:cs="Arial"/>
          <w:b/>
          <w:sz w:val="22"/>
          <w:szCs w:val="22"/>
        </w:rPr>
        <w:t>popř.</w:t>
      </w:r>
      <w:r w:rsidR="00402D34" w:rsidRPr="001814E5">
        <w:rPr>
          <w:rFonts w:ascii="Arial" w:hAnsi="Arial" w:cs="Arial"/>
          <w:b/>
          <w:sz w:val="22"/>
          <w:szCs w:val="22"/>
        </w:rPr>
        <w:t xml:space="preserve"> obec</w:t>
      </w:r>
      <w:r w:rsidR="00402D34" w:rsidRPr="00A76FB6">
        <w:rPr>
          <w:rFonts w:ascii="Arial" w:hAnsi="Arial" w:cs="Arial"/>
          <w:b/>
          <w:sz w:val="22"/>
          <w:szCs w:val="22"/>
        </w:rPr>
        <w:t xml:space="preserve"> </w:t>
      </w:r>
      <w:r w:rsidR="002A5D7D" w:rsidRPr="001814E5">
        <w:rPr>
          <w:rFonts w:ascii="Arial" w:hAnsi="Arial" w:cs="Arial"/>
          <w:sz w:val="22"/>
          <w:szCs w:val="22"/>
        </w:rPr>
        <w:t>u</w:t>
      </w:r>
      <w:r w:rsidRPr="001814E5">
        <w:rPr>
          <w:rFonts w:ascii="Arial" w:hAnsi="Arial" w:cs="Arial"/>
          <w:sz w:val="22"/>
          <w:szCs w:val="22"/>
        </w:rPr>
        <w:t xml:space="preserve"> sociálních služeb zařazených do sítě</w:t>
      </w:r>
      <w:r w:rsidR="00243019" w:rsidRPr="001814E5">
        <w:rPr>
          <w:rFonts w:ascii="Arial" w:hAnsi="Arial" w:cs="Arial"/>
          <w:sz w:val="22"/>
          <w:szCs w:val="22"/>
        </w:rPr>
        <w:t xml:space="preserve"> sociálních služeb na </w:t>
      </w:r>
      <w:r w:rsidRPr="001814E5">
        <w:rPr>
          <w:rFonts w:ascii="Arial" w:hAnsi="Arial" w:cs="Arial"/>
          <w:sz w:val="22"/>
          <w:szCs w:val="22"/>
        </w:rPr>
        <w:t xml:space="preserve">území kraje, kterou kraj </w:t>
      </w:r>
      <w:r w:rsidR="00E50013" w:rsidRPr="001814E5">
        <w:rPr>
          <w:rFonts w:ascii="Arial" w:hAnsi="Arial" w:cs="Arial"/>
          <w:sz w:val="22"/>
          <w:szCs w:val="22"/>
        </w:rPr>
        <w:t>vytváří v souladu s §</w:t>
      </w:r>
      <w:r w:rsidR="00A76FB6">
        <w:rPr>
          <w:rFonts w:ascii="Arial" w:hAnsi="Arial" w:cs="Arial"/>
          <w:sz w:val="22"/>
          <w:szCs w:val="22"/>
        </w:rPr>
        <w:t xml:space="preserve"> </w:t>
      </w:r>
      <w:r w:rsidR="00E50013" w:rsidRPr="001814E5">
        <w:rPr>
          <w:rFonts w:ascii="Arial" w:hAnsi="Arial" w:cs="Arial"/>
          <w:sz w:val="22"/>
          <w:szCs w:val="22"/>
        </w:rPr>
        <w:t xml:space="preserve">95 písm. h) zákona </w:t>
      </w:r>
      <w:r w:rsidR="00243019" w:rsidRPr="001814E5">
        <w:rPr>
          <w:rFonts w:ascii="Arial" w:hAnsi="Arial" w:cs="Arial"/>
          <w:sz w:val="22"/>
          <w:szCs w:val="22"/>
        </w:rPr>
        <w:t>o sociálních službách</w:t>
      </w:r>
      <w:r w:rsidR="00E50013" w:rsidRPr="001814E5">
        <w:rPr>
          <w:rFonts w:ascii="Arial" w:hAnsi="Arial" w:cs="Arial"/>
          <w:sz w:val="22"/>
          <w:szCs w:val="22"/>
        </w:rPr>
        <w:t xml:space="preserve"> ve spolupráci s</w:t>
      </w:r>
      <w:r w:rsidR="00243019" w:rsidRPr="001814E5">
        <w:rPr>
          <w:rFonts w:ascii="Arial" w:hAnsi="Arial" w:cs="Arial"/>
          <w:sz w:val="22"/>
          <w:szCs w:val="22"/>
        </w:rPr>
        <w:t> </w:t>
      </w:r>
      <w:r w:rsidR="00E50013" w:rsidRPr="001814E5">
        <w:rPr>
          <w:rFonts w:ascii="Arial" w:hAnsi="Arial" w:cs="Arial"/>
          <w:sz w:val="22"/>
          <w:szCs w:val="22"/>
        </w:rPr>
        <w:t>obcemi</w:t>
      </w:r>
      <w:r w:rsidR="00243019" w:rsidRPr="001814E5">
        <w:rPr>
          <w:rFonts w:ascii="Arial" w:hAnsi="Arial" w:cs="Arial"/>
          <w:sz w:val="22"/>
          <w:szCs w:val="22"/>
        </w:rPr>
        <w:t>.</w:t>
      </w:r>
    </w:p>
    <w:p w14:paraId="1A200F55" w14:textId="575E7133" w:rsidR="00364ED2" w:rsidRDefault="003445C4" w:rsidP="00D0429F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D0429F">
        <w:rPr>
          <w:rFonts w:ascii="Arial" w:hAnsi="Arial" w:cs="Arial"/>
          <w:sz w:val="22"/>
          <w:szCs w:val="22"/>
        </w:rPr>
        <w:t xml:space="preserve">U sociálních služeb zařazených do sítě sociálních služeb na území kraje </w:t>
      </w:r>
      <w:r w:rsidR="00243019" w:rsidRPr="00D0429F">
        <w:rPr>
          <w:rFonts w:ascii="Arial" w:hAnsi="Arial" w:cs="Arial"/>
          <w:sz w:val="22"/>
          <w:szCs w:val="22"/>
        </w:rPr>
        <w:t>P</w:t>
      </w:r>
      <w:r w:rsidRPr="00D0429F">
        <w:rPr>
          <w:rFonts w:ascii="Arial" w:hAnsi="Arial" w:cs="Arial"/>
          <w:sz w:val="22"/>
          <w:szCs w:val="22"/>
        </w:rPr>
        <w:t>ověření zpravidla vydává kraj</w:t>
      </w:r>
      <w:r w:rsidR="002A5D7D" w:rsidRPr="00D0429F">
        <w:rPr>
          <w:rFonts w:ascii="Arial" w:hAnsi="Arial" w:cs="Arial"/>
          <w:sz w:val="22"/>
          <w:szCs w:val="22"/>
        </w:rPr>
        <w:t>, neboť kraj dle §</w:t>
      </w:r>
      <w:r w:rsidR="00A76FB6" w:rsidRPr="00D0429F">
        <w:rPr>
          <w:rFonts w:ascii="Arial" w:hAnsi="Arial" w:cs="Arial"/>
          <w:sz w:val="22"/>
          <w:szCs w:val="22"/>
        </w:rPr>
        <w:t xml:space="preserve"> </w:t>
      </w:r>
      <w:r w:rsidR="002A5D7D" w:rsidRPr="00D0429F">
        <w:rPr>
          <w:rFonts w:ascii="Arial" w:hAnsi="Arial" w:cs="Arial"/>
          <w:sz w:val="22"/>
          <w:szCs w:val="22"/>
        </w:rPr>
        <w:t xml:space="preserve">95 h) zákona </w:t>
      </w:r>
      <w:r w:rsidR="00243019" w:rsidRPr="00D0429F">
        <w:rPr>
          <w:rFonts w:ascii="Arial" w:hAnsi="Arial" w:cs="Arial"/>
          <w:sz w:val="22"/>
          <w:szCs w:val="22"/>
        </w:rPr>
        <w:t>o sociálních službách</w:t>
      </w:r>
      <w:r w:rsidR="002A5D7D" w:rsidRPr="00D0429F">
        <w:rPr>
          <w:rFonts w:ascii="Arial" w:hAnsi="Arial" w:cs="Arial"/>
          <w:sz w:val="22"/>
          <w:szCs w:val="22"/>
        </w:rPr>
        <w:t xml:space="preserve"> určuje síť sociálních služeb na území celého kraje. </w:t>
      </w:r>
      <w:r w:rsidR="00364ED2" w:rsidRPr="00D0429F">
        <w:rPr>
          <w:rFonts w:ascii="Arial" w:hAnsi="Arial" w:cs="Arial"/>
          <w:sz w:val="22"/>
          <w:szCs w:val="22"/>
        </w:rPr>
        <w:t xml:space="preserve">Pověření po dohodě s krajem </w:t>
      </w:r>
      <w:r w:rsidR="00364ED2">
        <w:rPr>
          <w:rFonts w:ascii="Arial" w:hAnsi="Arial" w:cs="Arial"/>
          <w:sz w:val="22"/>
          <w:szCs w:val="22"/>
        </w:rPr>
        <w:t xml:space="preserve">může </w:t>
      </w:r>
      <w:r w:rsidR="00364ED2" w:rsidRPr="00D0429F">
        <w:rPr>
          <w:rFonts w:ascii="Arial" w:hAnsi="Arial" w:cs="Arial"/>
          <w:sz w:val="22"/>
          <w:szCs w:val="22"/>
        </w:rPr>
        <w:t xml:space="preserve">vydat </w:t>
      </w:r>
      <w:r w:rsidR="00364ED2">
        <w:rPr>
          <w:rFonts w:ascii="Arial" w:hAnsi="Arial" w:cs="Arial"/>
          <w:sz w:val="22"/>
          <w:szCs w:val="22"/>
        </w:rPr>
        <w:t>i</w:t>
      </w:r>
      <w:r w:rsidR="00364ED2" w:rsidRPr="00D0429F">
        <w:rPr>
          <w:rFonts w:ascii="Arial" w:hAnsi="Arial" w:cs="Arial"/>
          <w:sz w:val="22"/>
          <w:szCs w:val="22"/>
        </w:rPr>
        <w:t xml:space="preserve"> obec</w:t>
      </w:r>
      <w:r w:rsidR="00364ED2">
        <w:rPr>
          <w:rFonts w:ascii="Arial" w:hAnsi="Arial" w:cs="Arial"/>
          <w:sz w:val="22"/>
          <w:szCs w:val="22"/>
        </w:rPr>
        <w:t>,</w:t>
      </w:r>
      <w:r w:rsidR="00364ED2" w:rsidRPr="00D0429F">
        <w:rPr>
          <w:rFonts w:ascii="Arial" w:hAnsi="Arial" w:cs="Arial"/>
          <w:sz w:val="22"/>
          <w:szCs w:val="22"/>
        </w:rPr>
        <w:t xml:space="preserve"> a to v případě sociální služby s lokálním významem</w:t>
      </w:r>
      <w:r w:rsidR="00364ED2">
        <w:rPr>
          <w:rFonts w:ascii="Arial" w:hAnsi="Arial" w:cs="Arial"/>
          <w:sz w:val="22"/>
          <w:szCs w:val="22"/>
        </w:rPr>
        <w:t xml:space="preserve">. Podmínkou vydání Pověření obcí je schválený </w:t>
      </w:r>
      <w:r w:rsidR="00364ED2" w:rsidRPr="00D0429F">
        <w:rPr>
          <w:rFonts w:ascii="Arial" w:hAnsi="Arial" w:cs="Arial"/>
          <w:sz w:val="22"/>
          <w:szCs w:val="22"/>
        </w:rPr>
        <w:t xml:space="preserve">střednědobý plán rozvoje sociálních služeb </w:t>
      </w:r>
      <w:r w:rsidR="00364ED2">
        <w:rPr>
          <w:rFonts w:ascii="Arial" w:hAnsi="Arial" w:cs="Arial"/>
          <w:sz w:val="22"/>
          <w:szCs w:val="22"/>
        </w:rPr>
        <w:t>obce, jehož součástí je i „</w:t>
      </w:r>
      <w:r w:rsidR="00364ED2" w:rsidRPr="00D0429F">
        <w:rPr>
          <w:rFonts w:ascii="Arial" w:hAnsi="Arial" w:cs="Arial"/>
          <w:sz w:val="22"/>
          <w:szCs w:val="22"/>
        </w:rPr>
        <w:t>obecní síť</w:t>
      </w:r>
      <w:r w:rsidR="00364ED2">
        <w:rPr>
          <w:rFonts w:ascii="Arial" w:hAnsi="Arial" w:cs="Arial"/>
          <w:sz w:val="22"/>
          <w:szCs w:val="22"/>
        </w:rPr>
        <w:t>“</w:t>
      </w:r>
      <w:r w:rsidR="00364ED2" w:rsidRPr="00D0429F">
        <w:rPr>
          <w:rFonts w:ascii="Arial" w:hAnsi="Arial" w:cs="Arial"/>
          <w:sz w:val="22"/>
          <w:szCs w:val="22"/>
        </w:rPr>
        <w:t xml:space="preserve"> sociálních služeb</w:t>
      </w:r>
      <w:r w:rsidR="00417B8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364ED2">
        <w:rPr>
          <w:rFonts w:ascii="Arial" w:hAnsi="Arial" w:cs="Arial"/>
          <w:sz w:val="22"/>
          <w:szCs w:val="22"/>
        </w:rPr>
        <w:t>.</w:t>
      </w:r>
      <w:r w:rsidR="00364ED2" w:rsidRPr="00D0429F">
        <w:rPr>
          <w:rFonts w:ascii="Arial" w:hAnsi="Arial" w:cs="Arial"/>
          <w:sz w:val="22"/>
          <w:szCs w:val="22"/>
        </w:rPr>
        <w:t xml:space="preserve"> Obec si musí být vědoma, že po ukončení financování lokální služby z OPZ přechází povinnost </w:t>
      </w:r>
      <w:r w:rsidR="00364ED2">
        <w:rPr>
          <w:rFonts w:ascii="Arial" w:hAnsi="Arial" w:cs="Arial"/>
          <w:sz w:val="22"/>
          <w:szCs w:val="22"/>
        </w:rPr>
        <w:t xml:space="preserve">plného či částečného </w:t>
      </w:r>
      <w:r w:rsidR="00364ED2" w:rsidRPr="00D0429F">
        <w:rPr>
          <w:rFonts w:ascii="Arial" w:hAnsi="Arial" w:cs="Arial"/>
          <w:sz w:val="22"/>
          <w:szCs w:val="22"/>
        </w:rPr>
        <w:t>financování služby na obec jako objednatele.</w:t>
      </w:r>
      <w:r w:rsidR="00364ED2">
        <w:rPr>
          <w:rFonts w:ascii="Arial" w:hAnsi="Arial" w:cs="Arial"/>
          <w:sz w:val="22"/>
          <w:szCs w:val="22"/>
        </w:rPr>
        <w:t xml:space="preserve"> </w:t>
      </w:r>
    </w:p>
    <w:p w14:paraId="674D48F1" w14:textId="44334DBA" w:rsidR="004505D1" w:rsidRPr="00486136" w:rsidRDefault="004505D1" w:rsidP="00513E3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cs="Arial"/>
          <w:b/>
          <w:szCs w:val="22"/>
        </w:rPr>
      </w:pPr>
      <w:r w:rsidRPr="00513E3A">
        <w:rPr>
          <w:rFonts w:ascii="Arial" w:hAnsi="Arial" w:cs="Arial"/>
          <w:sz w:val="22"/>
          <w:szCs w:val="22"/>
        </w:rPr>
        <w:t>Podmínkou pro poskytnutí podpory z OPZ je ověřitelná skutečnost, že po celou dobu realizace projektu</w:t>
      </w:r>
      <w:r w:rsidRPr="00486136">
        <w:rPr>
          <w:rFonts w:ascii="Arial" w:hAnsi="Arial" w:cs="Arial"/>
          <w:sz w:val="22"/>
          <w:szCs w:val="22"/>
        </w:rPr>
        <w:t xml:space="preserve"> bude </w:t>
      </w:r>
      <w:r w:rsidR="00337DE8" w:rsidRPr="00486136">
        <w:rPr>
          <w:rFonts w:ascii="Arial" w:hAnsi="Arial" w:cs="Arial"/>
          <w:sz w:val="22"/>
          <w:szCs w:val="22"/>
        </w:rPr>
        <w:t xml:space="preserve">příjemce </w:t>
      </w:r>
      <w:r w:rsidRPr="00486136">
        <w:rPr>
          <w:rFonts w:ascii="Arial" w:hAnsi="Arial" w:cs="Arial"/>
          <w:sz w:val="22"/>
          <w:szCs w:val="22"/>
        </w:rPr>
        <w:t>v rámci projektu realizovat činnosti, které spadají</w:t>
      </w:r>
      <w:r w:rsidR="00243019" w:rsidRPr="00486136">
        <w:rPr>
          <w:rFonts w:ascii="Arial" w:hAnsi="Arial" w:cs="Arial"/>
          <w:sz w:val="22"/>
          <w:szCs w:val="22"/>
        </w:rPr>
        <w:t xml:space="preserve"> pod P</w:t>
      </w:r>
      <w:r w:rsidRPr="00486136">
        <w:rPr>
          <w:rFonts w:ascii="Arial" w:hAnsi="Arial" w:cs="Arial"/>
          <w:sz w:val="22"/>
          <w:szCs w:val="22"/>
        </w:rPr>
        <w:t>ověření</w:t>
      </w:r>
      <w:r w:rsidR="00243019" w:rsidRPr="00486136">
        <w:rPr>
          <w:rFonts w:ascii="Arial" w:hAnsi="Arial" w:cs="Arial"/>
          <w:sz w:val="22"/>
          <w:szCs w:val="22"/>
        </w:rPr>
        <w:t xml:space="preserve">, </w:t>
      </w:r>
      <w:r w:rsidRPr="00486136">
        <w:rPr>
          <w:rFonts w:ascii="Arial" w:hAnsi="Arial" w:cs="Arial"/>
          <w:b/>
          <w:sz w:val="22"/>
          <w:szCs w:val="22"/>
        </w:rPr>
        <w:t>tj</w:t>
      </w:r>
      <w:r w:rsidR="00243019" w:rsidRPr="00486136">
        <w:rPr>
          <w:rFonts w:ascii="Arial" w:hAnsi="Arial" w:cs="Arial"/>
          <w:b/>
          <w:sz w:val="22"/>
          <w:szCs w:val="22"/>
        </w:rPr>
        <w:t>.</w:t>
      </w:r>
      <w:r w:rsidRPr="00486136">
        <w:rPr>
          <w:rFonts w:ascii="Arial" w:hAnsi="Arial" w:cs="Arial"/>
          <w:b/>
          <w:sz w:val="22"/>
          <w:szCs w:val="22"/>
        </w:rPr>
        <w:t xml:space="preserve"> poskytovatel sociální služby musí být po dobu trvání projektu objednatelem </w:t>
      </w:r>
      <w:r w:rsidR="00243019" w:rsidRPr="00486136">
        <w:rPr>
          <w:rFonts w:ascii="Arial" w:hAnsi="Arial" w:cs="Arial"/>
          <w:b/>
          <w:sz w:val="22"/>
          <w:szCs w:val="22"/>
        </w:rPr>
        <w:t>pověřen k </w:t>
      </w:r>
      <w:r w:rsidRPr="00486136">
        <w:rPr>
          <w:rFonts w:ascii="Arial" w:hAnsi="Arial" w:cs="Arial"/>
          <w:b/>
          <w:sz w:val="22"/>
          <w:szCs w:val="22"/>
        </w:rPr>
        <w:t>poskytování příslušné sociální služby.</w:t>
      </w:r>
    </w:p>
    <w:p w14:paraId="565DB3F9" w14:textId="49FACF51" w:rsidR="000C1CB9" w:rsidRPr="00486136" w:rsidRDefault="007D0EA0" w:rsidP="00513E3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486136">
        <w:rPr>
          <w:rFonts w:ascii="Arial" w:hAnsi="Arial" w:cs="Arial"/>
          <w:sz w:val="22"/>
          <w:szCs w:val="22"/>
        </w:rPr>
        <w:t>Pověření</w:t>
      </w:r>
      <w:r w:rsidR="00BB3954" w:rsidRPr="00486136">
        <w:rPr>
          <w:rFonts w:ascii="Arial" w:hAnsi="Arial" w:cs="Arial"/>
          <w:sz w:val="22"/>
          <w:szCs w:val="22"/>
        </w:rPr>
        <w:t xml:space="preserve">, kterým objednatel pověřil </w:t>
      </w:r>
      <w:r w:rsidR="00243019" w:rsidRPr="00486136">
        <w:rPr>
          <w:rFonts w:ascii="Arial" w:hAnsi="Arial" w:cs="Arial"/>
          <w:sz w:val="22"/>
          <w:szCs w:val="22"/>
        </w:rPr>
        <w:t>poskytovatele</w:t>
      </w:r>
      <w:r w:rsidR="00BB3954" w:rsidRPr="00486136">
        <w:rPr>
          <w:rFonts w:ascii="Arial" w:hAnsi="Arial" w:cs="Arial"/>
          <w:sz w:val="22"/>
          <w:szCs w:val="22"/>
        </w:rPr>
        <w:t xml:space="preserve"> poskytováním sociální služby,</w:t>
      </w:r>
      <w:r w:rsidRPr="00486136">
        <w:rPr>
          <w:rFonts w:ascii="Arial" w:hAnsi="Arial" w:cs="Arial"/>
          <w:sz w:val="22"/>
          <w:szCs w:val="22"/>
        </w:rPr>
        <w:t xml:space="preserve"> musí </w:t>
      </w:r>
      <w:r w:rsidR="00CD7C6E">
        <w:rPr>
          <w:rFonts w:ascii="Arial" w:hAnsi="Arial" w:cs="Arial"/>
          <w:sz w:val="22"/>
          <w:szCs w:val="22"/>
        </w:rPr>
        <w:t>zohledňovat</w:t>
      </w:r>
      <w:r w:rsidR="00CD7C6E" w:rsidRPr="00486136">
        <w:rPr>
          <w:rFonts w:ascii="Arial" w:hAnsi="Arial" w:cs="Arial"/>
          <w:sz w:val="22"/>
          <w:szCs w:val="22"/>
        </w:rPr>
        <w:t xml:space="preserve"> </w:t>
      </w:r>
      <w:r w:rsidRPr="00486136">
        <w:rPr>
          <w:rFonts w:ascii="Arial" w:hAnsi="Arial" w:cs="Arial"/>
          <w:sz w:val="22"/>
          <w:szCs w:val="22"/>
        </w:rPr>
        <w:t xml:space="preserve">náležitosti stanovené </w:t>
      </w:r>
      <w:r w:rsidR="000C1CB9" w:rsidRPr="00486136">
        <w:rPr>
          <w:rFonts w:ascii="Arial" w:hAnsi="Arial" w:cs="Arial"/>
          <w:sz w:val="22"/>
          <w:szCs w:val="22"/>
        </w:rPr>
        <w:t>v</w:t>
      </w:r>
      <w:r w:rsidR="002C1C4B" w:rsidRPr="00486136">
        <w:rPr>
          <w:rFonts w:ascii="Arial" w:hAnsi="Arial" w:cs="Arial"/>
          <w:sz w:val="22"/>
          <w:szCs w:val="22"/>
        </w:rPr>
        <w:t> článku 4 Rozhodnutí č.2012/21/EU.</w:t>
      </w:r>
      <w:r w:rsidR="000402B7" w:rsidRPr="00486136">
        <w:rPr>
          <w:rFonts w:ascii="Arial" w:hAnsi="Arial" w:cs="Arial"/>
          <w:sz w:val="22"/>
          <w:szCs w:val="22"/>
        </w:rPr>
        <w:t xml:space="preserve"> Je </w:t>
      </w:r>
      <w:r w:rsidR="00CD7C6E">
        <w:rPr>
          <w:rFonts w:ascii="Arial" w:hAnsi="Arial" w:cs="Arial"/>
          <w:sz w:val="22"/>
          <w:szCs w:val="22"/>
        </w:rPr>
        <w:t>požadováno</w:t>
      </w:r>
      <w:r w:rsidR="000402B7" w:rsidRPr="00486136">
        <w:rPr>
          <w:rFonts w:ascii="Arial" w:hAnsi="Arial" w:cs="Arial"/>
          <w:sz w:val="22"/>
          <w:szCs w:val="22"/>
        </w:rPr>
        <w:t xml:space="preserve">, aby </w:t>
      </w:r>
      <w:r w:rsidR="00575262" w:rsidRPr="00486136">
        <w:rPr>
          <w:rFonts w:ascii="Arial" w:hAnsi="Arial" w:cs="Arial"/>
          <w:sz w:val="22"/>
          <w:szCs w:val="22"/>
        </w:rPr>
        <w:t>P</w:t>
      </w:r>
      <w:r w:rsidR="000402B7" w:rsidRPr="00486136">
        <w:rPr>
          <w:rFonts w:ascii="Arial" w:hAnsi="Arial" w:cs="Arial"/>
          <w:sz w:val="22"/>
          <w:szCs w:val="22"/>
        </w:rPr>
        <w:t>ověření bylo vydáno jako samostatný dokument (tj. nikoliv jako součást smlouvy či rozhodnutí, na základě které jsou poskytovány finanční prostředky na službu</w:t>
      </w:r>
      <w:r w:rsidR="00575262" w:rsidRPr="00486136">
        <w:rPr>
          <w:rFonts w:ascii="Arial" w:hAnsi="Arial" w:cs="Arial"/>
          <w:sz w:val="22"/>
          <w:szCs w:val="22"/>
        </w:rPr>
        <w:t>)</w:t>
      </w:r>
      <w:r w:rsidR="000402B7" w:rsidRPr="00486136">
        <w:rPr>
          <w:rFonts w:ascii="Arial" w:hAnsi="Arial" w:cs="Arial"/>
          <w:sz w:val="22"/>
          <w:szCs w:val="22"/>
        </w:rPr>
        <w:t>.</w:t>
      </w:r>
    </w:p>
    <w:p w14:paraId="089CE197" w14:textId="2921C240" w:rsidR="00BB3954" w:rsidRPr="00486136" w:rsidRDefault="00BB3954" w:rsidP="00513E3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</w:rPr>
      </w:pPr>
      <w:r w:rsidRPr="00486136">
        <w:rPr>
          <w:rFonts w:ascii="Arial" w:hAnsi="Arial" w:cs="Arial"/>
          <w:sz w:val="22"/>
          <w:szCs w:val="22"/>
        </w:rPr>
        <w:t xml:space="preserve">Pověření (nebo jiný právní akt, na který se </w:t>
      </w:r>
      <w:r w:rsidR="00575262" w:rsidRPr="00486136">
        <w:rPr>
          <w:rFonts w:ascii="Arial" w:hAnsi="Arial" w:cs="Arial"/>
          <w:sz w:val="22"/>
          <w:szCs w:val="22"/>
        </w:rPr>
        <w:t>P</w:t>
      </w:r>
      <w:r w:rsidRPr="00486136">
        <w:rPr>
          <w:rFonts w:ascii="Arial" w:hAnsi="Arial" w:cs="Arial"/>
          <w:sz w:val="22"/>
          <w:szCs w:val="22"/>
        </w:rPr>
        <w:t xml:space="preserve">ověření případně odkazuje) musí obsahovat </w:t>
      </w:r>
      <w:r w:rsidR="00CD7C6E" w:rsidRPr="0015409B">
        <w:rPr>
          <w:rFonts w:ascii="Arial" w:hAnsi="Arial" w:cs="Arial"/>
          <w:sz w:val="22"/>
          <w:szCs w:val="22"/>
        </w:rPr>
        <w:t xml:space="preserve">základní </w:t>
      </w:r>
      <w:r w:rsidRPr="0015409B">
        <w:rPr>
          <w:rFonts w:ascii="Arial" w:hAnsi="Arial" w:cs="Arial"/>
          <w:sz w:val="22"/>
          <w:szCs w:val="22"/>
        </w:rPr>
        <w:t>mechanismus pro stanovení (výpočet) vyrovnávací platby, který</w:t>
      </w:r>
      <w:r w:rsidRPr="00486136">
        <w:rPr>
          <w:rFonts w:ascii="Arial" w:hAnsi="Arial" w:cs="Arial"/>
          <w:sz w:val="22"/>
          <w:szCs w:val="22"/>
        </w:rPr>
        <w:t xml:space="preserve"> zahrnuje i úpravu vyrovnávací platby o podpory poskytnuté ve vazbě na zaměření projektu OPZ</w:t>
      </w:r>
      <w:r w:rsidR="00575262" w:rsidRPr="00486136">
        <w:rPr>
          <w:rFonts w:ascii="Arial" w:hAnsi="Arial" w:cs="Arial"/>
          <w:sz w:val="22"/>
          <w:szCs w:val="22"/>
        </w:rPr>
        <w:t xml:space="preserve"> v rámci </w:t>
      </w:r>
      <w:r w:rsidR="00337DE8" w:rsidRPr="00486136">
        <w:rPr>
          <w:rFonts w:ascii="Arial" w:hAnsi="Arial" w:cs="Arial"/>
          <w:sz w:val="22"/>
          <w:szCs w:val="22"/>
        </w:rPr>
        <w:t xml:space="preserve">této </w:t>
      </w:r>
      <w:r w:rsidR="00575262" w:rsidRPr="00486136">
        <w:rPr>
          <w:rFonts w:ascii="Arial" w:hAnsi="Arial" w:cs="Arial"/>
          <w:sz w:val="22"/>
          <w:szCs w:val="22"/>
        </w:rPr>
        <w:t>výzvy</w:t>
      </w:r>
      <w:r w:rsidRPr="00486136">
        <w:rPr>
          <w:rFonts w:ascii="Arial" w:hAnsi="Arial" w:cs="Arial"/>
          <w:sz w:val="22"/>
          <w:szCs w:val="22"/>
        </w:rPr>
        <w:t>.</w:t>
      </w:r>
    </w:p>
    <w:p w14:paraId="6EBA97B3" w14:textId="0CA61B6E" w:rsidR="00BB3954" w:rsidRPr="00486136" w:rsidRDefault="00BB3954" w:rsidP="00513E3A">
      <w:pPr>
        <w:pStyle w:val="Default"/>
        <w:numPr>
          <w:ilvl w:val="0"/>
          <w:numId w:val="3"/>
        </w:numPr>
        <w:spacing w:before="120"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486136">
        <w:rPr>
          <w:rFonts w:ascii="Arial" w:hAnsi="Arial" w:cs="Arial"/>
          <w:sz w:val="22"/>
          <w:szCs w:val="22"/>
        </w:rPr>
        <w:lastRenderedPageBreak/>
        <w:t xml:space="preserve">Podpora v rámci </w:t>
      </w:r>
      <w:r w:rsidR="004505D1" w:rsidRPr="00486136">
        <w:rPr>
          <w:rFonts w:ascii="Arial" w:hAnsi="Arial" w:cs="Arial"/>
          <w:sz w:val="22"/>
          <w:szCs w:val="22"/>
        </w:rPr>
        <w:t>projektu OPZ</w:t>
      </w:r>
      <w:r w:rsidRPr="00486136">
        <w:rPr>
          <w:rFonts w:ascii="Arial" w:hAnsi="Arial" w:cs="Arial"/>
          <w:sz w:val="22"/>
          <w:szCs w:val="22"/>
        </w:rPr>
        <w:t xml:space="preserve"> může být poskytnuta pouze v limitech daného </w:t>
      </w:r>
      <w:r w:rsidR="00575262" w:rsidRPr="00486136">
        <w:rPr>
          <w:rFonts w:ascii="Arial" w:hAnsi="Arial" w:cs="Arial"/>
          <w:sz w:val="22"/>
          <w:szCs w:val="22"/>
        </w:rPr>
        <w:t>P</w:t>
      </w:r>
      <w:r w:rsidRPr="00486136">
        <w:rPr>
          <w:rFonts w:ascii="Arial" w:hAnsi="Arial" w:cs="Arial"/>
          <w:sz w:val="22"/>
          <w:szCs w:val="22"/>
        </w:rPr>
        <w:t>ověření k poskytování sociální služby.</w:t>
      </w:r>
    </w:p>
    <w:p w14:paraId="3F10D298" w14:textId="6DFBD42C" w:rsidR="0047178D" w:rsidRDefault="0047178D" w:rsidP="00513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DFB9929" w14:textId="77777777" w:rsidR="00134C50" w:rsidRDefault="00134C50" w:rsidP="00513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DED764E" w14:textId="1E4CA1F6" w:rsidR="00A45DB1" w:rsidRPr="00486136" w:rsidRDefault="00A45DB1" w:rsidP="00513E3A">
      <w:pPr>
        <w:pStyle w:val="Nadpis1"/>
        <w:ind w:left="510" w:hanging="510"/>
        <w:rPr>
          <w:rFonts w:cs="Arial"/>
          <w:szCs w:val="22"/>
        </w:rPr>
      </w:pPr>
      <w:bookmarkStart w:id="1" w:name="_Toc427618702"/>
      <w:bookmarkStart w:id="2" w:name="_Toc427618703"/>
      <w:bookmarkStart w:id="3" w:name="_Toc427618704"/>
      <w:bookmarkStart w:id="4" w:name="_Toc427618705"/>
      <w:bookmarkStart w:id="5" w:name="_Toc416352537"/>
      <w:bookmarkStart w:id="6" w:name="_Toc445811633"/>
      <w:bookmarkEnd w:id="1"/>
      <w:bookmarkEnd w:id="2"/>
      <w:bookmarkEnd w:id="3"/>
      <w:bookmarkEnd w:id="4"/>
      <w:r w:rsidRPr="00486136">
        <w:rPr>
          <w:rFonts w:cs="Arial"/>
          <w:szCs w:val="22"/>
        </w:rPr>
        <w:t>Povinné přílohy žádosti o podporu</w:t>
      </w:r>
      <w:bookmarkEnd w:id="5"/>
      <w:r w:rsidR="00C0268F" w:rsidRPr="00486136">
        <w:rPr>
          <w:rFonts w:cs="Arial"/>
          <w:szCs w:val="22"/>
        </w:rPr>
        <w:t xml:space="preserve"> z</w:t>
      </w:r>
      <w:r w:rsidR="00CB3733" w:rsidRPr="00486136">
        <w:rPr>
          <w:rFonts w:cs="Arial"/>
          <w:szCs w:val="22"/>
        </w:rPr>
        <w:t> </w:t>
      </w:r>
      <w:r w:rsidR="00C0268F" w:rsidRPr="00486136">
        <w:rPr>
          <w:rFonts w:cs="Arial"/>
          <w:szCs w:val="22"/>
        </w:rPr>
        <w:t>OPZ</w:t>
      </w:r>
      <w:bookmarkEnd w:id="6"/>
      <w:r w:rsidR="00CB3733" w:rsidRPr="00486136">
        <w:rPr>
          <w:rFonts w:cs="Arial"/>
          <w:szCs w:val="22"/>
        </w:rPr>
        <w:t xml:space="preserve"> </w:t>
      </w:r>
    </w:p>
    <w:p w14:paraId="44A6EE55" w14:textId="0DD5372F" w:rsidR="00CB3733" w:rsidRPr="00DE1DCF" w:rsidRDefault="00CB3733" w:rsidP="00513E3A">
      <w:pPr>
        <w:pStyle w:val="txt"/>
        <w:spacing w:after="0"/>
        <w:ind w:left="360" w:firstLine="0"/>
        <w:rPr>
          <w:rFonts w:cs="Arial"/>
          <w:b/>
          <w:bCs/>
          <w:szCs w:val="22"/>
        </w:rPr>
      </w:pPr>
      <w:r w:rsidRPr="00486136">
        <w:rPr>
          <w:rFonts w:cs="Arial"/>
          <w:bCs/>
          <w:szCs w:val="22"/>
        </w:rPr>
        <w:t xml:space="preserve">V případě zaměření projektu na poskytování sociální </w:t>
      </w:r>
      <w:r w:rsidRPr="005C6A71">
        <w:rPr>
          <w:rFonts w:cs="Arial"/>
          <w:bCs/>
          <w:szCs w:val="22"/>
        </w:rPr>
        <w:t xml:space="preserve">služby </w:t>
      </w:r>
      <w:r w:rsidR="00DE1DCF" w:rsidRPr="005C6A71">
        <w:rPr>
          <w:rFonts w:cs="Arial"/>
          <w:bCs/>
          <w:szCs w:val="22"/>
        </w:rPr>
        <w:t>(aktivita 1.1 v </w:t>
      </w:r>
      <w:r w:rsidR="00D0429F" w:rsidRPr="005C6A71">
        <w:rPr>
          <w:rFonts w:cs="Arial"/>
          <w:bCs/>
          <w:szCs w:val="22"/>
        </w:rPr>
        <w:t>P</w:t>
      </w:r>
      <w:r w:rsidR="00DE1DCF" w:rsidRPr="005C6A71">
        <w:rPr>
          <w:rFonts w:cs="Arial"/>
          <w:bCs/>
          <w:szCs w:val="22"/>
        </w:rPr>
        <w:t xml:space="preserve">říloze č. 3 </w:t>
      </w:r>
      <w:r w:rsidR="00D0429F" w:rsidRPr="005C6A71">
        <w:rPr>
          <w:rFonts w:cs="Arial"/>
          <w:bCs/>
          <w:szCs w:val="22"/>
        </w:rPr>
        <w:t>-</w:t>
      </w:r>
      <w:r w:rsidR="00DE1DCF" w:rsidRPr="005C6A71">
        <w:rPr>
          <w:rFonts w:cs="Arial"/>
          <w:bCs/>
          <w:szCs w:val="22"/>
        </w:rPr>
        <w:t xml:space="preserve"> </w:t>
      </w:r>
      <w:r w:rsidR="00DE1DCF" w:rsidRPr="002B4D38">
        <w:rPr>
          <w:rFonts w:cs="Arial"/>
          <w:bCs/>
          <w:szCs w:val="22"/>
        </w:rPr>
        <w:t xml:space="preserve">Popis podporovaných aktivit) </w:t>
      </w:r>
      <w:r w:rsidRPr="002B4D38">
        <w:rPr>
          <w:rFonts w:cs="Arial"/>
          <w:bCs/>
          <w:szCs w:val="22"/>
        </w:rPr>
        <w:t>žadatel</w:t>
      </w:r>
      <w:r w:rsidRPr="00486136">
        <w:rPr>
          <w:rFonts w:cs="Arial"/>
          <w:bCs/>
          <w:szCs w:val="22"/>
        </w:rPr>
        <w:t xml:space="preserve"> </w:t>
      </w:r>
      <w:r w:rsidR="00CD7C6E">
        <w:rPr>
          <w:rFonts w:cs="Arial"/>
          <w:bCs/>
          <w:szCs w:val="22"/>
        </w:rPr>
        <w:t xml:space="preserve">(poskytovatel sociální služby) </w:t>
      </w:r>
      <w:r w:rsidR="00144866" w:rsidRPr="00486136">
        <w:rPr>
          <w:rFonts w:cs="Arial"/>
          <w:szCs w:val="22"/>
        </w:rPr>
        <w:t xml:space="preserve">nad </w:t>
      </w:r>
      <w:r w:rsidR="00144866" w:rsidRPr="00486136">
        <w:rPr>
          <w:rFonts w:cs="Arial"/>
          <w:bCs/>
          <w:szCs w:val="22"/>
        </w:rPr>
        <w:t xml:space="preserve">rámec povinných příloh stanovených v Obecné části pravidel pro žadatele a příjemce v rámci OPZ </w:t>
      </w:r>
      <w:r w:rsidRPr="00DE1DCF">
        <w:rPr>
          <w:rFonts w:cs="Arial"/>
          <w:bCs/>
          <w:szCs w:val="22"/>
        </w:rPr>
        <w:t xml:space="preserve">předkládá </w:t>
      </w:r>
      <w:r w:rsidR="00145C5E">
        <w:rPr>
          <w:rFonts w:cs="Arial"/>
          <w:bCs/>
          <w:szCs w:val="22"/>
        </w:rPr>
        <w:t xml:space="preserve">k žádosti o podporu </w:t>
      </w:r>
      <w:r w:rsidRPr="00DE1DCF">
        <w:rPr>
          <w:rFonts w:cs="Arial"/>
          <w:bCs/>
          <w:szCs w:val="22"/>
        </w:rPr>
        <w:t>tyto příloh</w:t>
      </w:r>
      <w:r w:rsidR="00D0429F">
        <w:rPr>
          <w:rFonts w:cs="Arial"/>
          <w:bCs/>
          <w:szCs w:val="22"/>
        </w:rPr>
        <w:t>y:</w:t>
      </w:r>
    </w:p>
    <w:p w14:paraId="6A0BE31D" w14:textId="77777777" w:rsidR="00411253" w:rsidRPr="00486136" w:rsidRDefault="00411253" w:rsidP="008B350F">
      <w:pPr>
        <w:pStyle w:val="txt"/>
        <w:spacing w:after="0"/>
        <w:ind w:firstLine="0"/>
        <w:rPr>
          <w:rFonts w:cs="Arial"/>
          <w:b/>
          <w:bCs/>
          <w:szCs w:val="22"/>
        </w:rPr>
      </w:pPr>
    </w:p>
    <w:p w14:paraId="6BE09D41" w14:textId="77777777" w:rsidR="00CB3733" w:rsidRPr="00486136" w:rsidRDefault="00CB3733" w:rsidP="00513E3A">
      <w:pPr>
        <w:pStyle w:val="txt"/>
        <w:spacing w:after="0"/>
        <w:ind w:left="348" w:firstLine="0"/>
        <w:rPr>
          <w:rFonts w:cs="Arial"/>
          <w:b/>
          <w:bCs/>
          <w:szCs w:val="22"/>
        </w:rPr>
      </w:pPr>
    </w:p>
    <w:p w14:paraId="22FDBE80" w14:textId="2CF2FA99" w:rsidR="00CB3733" w:rsidRPr="005C6A71" w:rsidRDefault="00CB3733" w:rsidP="00513E3A">
      <w:pPr>
        <w:pStyle w:val="txt"/>
        <w:numPr>
          <w:ilvl w:val="0"/>
          <w:numId w:val="21"/>
        </w:numPr>
        <w:spacing w:after="0"/>
        <w:ind w:left="1068"/>
        <w:rPr>
          <w:rFonts w:cs="Arial"/>
          <w:b/>
          <w:bCs/>
          <w:szCs w:val="22"/>
        </w:rPr>
      </w:pPr>
      <w:r w:rsidRPr="005C6A71">
        <w:rPr>
          <w:rFonts w:cs="Arial"/>
          <w:b/>
          <w:bCs/>
          <w:szCs w:val="22"/>
        </w:rPr>
        <w:t xml:space="preserve">Údaje o sociální službě </w:t>
      </w:r>
      <w:r w:rsidR="00594F8F" w:rsidRPr="005C6A71">
        <w:rPr>
          <w:rFonts w:cs="Arial"/>
          <w:bCs/>
          <w:szCs w:val="22"/>
        </w:rPr>
        <w:t xml:space="preserve">(viz část </w:t>
      </w:r>
      <w:r w:rsidR="008B350F">
        <w:rPr>
          <w:rFonts w:cs="Arial"/>
          <w:bCs/>
          <w:szCs w:val="22"/>
        </w:rPr>
        <w:t>11.</w:t>
      </w:r>
      <w:r w:rsidR="00594F8F" w:rsidRPr="005C6A71">
        <w:rPr>
          <w:rFonts w:cs="Arial"/>
          <w:bCs/>
          <w:szCs w:val="22"/>
        </w:rPr>
        <w:t xml:space="preserve"> výzvy</w:t>
      </w:r>
      <w:r w:rsidR="00E11701" w:rsidRPr="005C6A71">
        <w:rPr>
          <w:rFonts w:cs="Arial"/>
          <w:bCs/>
          <w:szCs w:val="22"/>
        </w:rPr>
        <w:t xml:space="preserve"> a</w:t>
      </w:r>
      <w:r w:rsidR="00802AEC" w:rsidRPr="005C6A71">
        <w:rPr>
          <w:rFonts w:cs="Arial"/>
          <w:bCs/>
          <w:szCs w:val="22"/>
        </w:rPr>
        <w:t xml:space="preserve"> </w:t>
      </w:r>
      <w:r w:rsidR="00411253" w:rsidRPr="005C6A71">
        <w:rPr>
          <w:rFonts w:cs="Arial"/>
          <w:bCs/>
          <w:szCs w:val="22"/>
        </w:rPr>
        <w:t>P</w:t>
      </w:r>
      <w:r w:rsidR="00DC6C51" w:rsidRPr="005C6A71">
        <w:rPr>
          <w:rFonts w:cs="Arial"/>
          <w:bCs/>
          <w:szCs w:val="22"/>
        </w:rPr>
        <w:t xml:space="preserve">říloha č. </w:t>
      </w:r>
      <w:r w:rsidR="00D00F09">
        <w:rPr>
          <w:rFonts w:cs="Arial"/>
          <w:bCs/>
          <w:szCs w:val="22"/>
        </w:rPr>
        <w:t>6</w:t>
      </w:r>
      <w:r w:rsidR="00DC6C51" w:rsidRPr="005C6A71">
        <w:rPr>
          <w:rFonts w:cs="Arial"/>
          <w:bCs/>
          <w:szCs w:val="22"/>
        </w:rPr>
        <w:t xml:space="preserve"> výzvy</w:t>
      </w:r>
      <w:r w:rsidR="00594F8F" w:rsidRPr="005C6A71">
        <w:rPr>
          <w:rFonts w:cs="Arial"/>
          <w:bCs/>
          <w:szCs w:val="22"/>
        </w:rPr>
        <w:t>)</w:t>
      </w:r>
    </w:p>
    <w:p w14:paraId="697E28CA" w14:textId="6F3CA9B9" w:rsidR="00CB3733" w:rsidRPr="009F6860" w:rsidRDefault="00CB3733" w:rsidP="00513E3A">
      <w:pPr>
        <w:pStyle w:val="txt"/>
        <w:spacing w:after="0"/>
        <w:ind w:left="1068" w:firstLine="0"/>
        <w:rPr>
          <w:rFonts w:cs="Arial"/>
          <w:bCs/>
          <w:i/>
          <w:szCs w:val="22"/>
        </w:rPr>
      </w:pPr>
      <w:r w:rsidRPr="00486136">
        <w:rPr>
          <w:rFonts w:cs="Arial"/>
          <w:bCs/>
          <w:i/>
          <w:szCs w:val="22"/>
        </w:rPr>
        <w:t>Příloha obsahuj</w:t>
      </w:r>
      <w:r w:rsidRPr="009F6860">
        <w:rPr>
          <w:rFonts w:cs="Arial"/>
          <w:bCs/>
          <w:i/>
          <w:szCs w:val="22"/>
        </w:rPr>
        <w:t>e ke každé v projektu uvedené sociální službě následující údaje:</w:t>
      </w:r>
    </w:p>
    <w:p w14:paraId="3B224F8D" w14:textId="77777777" w:rsidR="00CB3733" w:rsidRPr="00FC5EBB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 w:rsidRPr="00FC5EBB">
        <w:rPr>
          <w:rFonts w:cs="Arial"/>
          <w:bCs/>
          <w:i/>
          <w:szCs w:val="22"/>
        </w:rPr>
        <w:t xml:space="preserve">základní identifikační údaje poskytovatele sociální služby - název organizace a identifikační číslo (IČ), </w:t>
      </w:r>
    </w:p>
    <w:p w14:paraId="2E5298B5" w14:textId="77777777" w:rsidR="00CB3733" w:rsidRPr="00FC5EBB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 w:rsidRPr="00FC5EBB">
        <w:rPr>
          <w:rFonts w:cs="Arial"/>
          <w:bCs/>
          <w:i/>
          <w:szCs w:val="22"/>
        </w:rPr>
        <w:t xml:space="preserve">základní identifikační údaje sociální služby - číselné označení sociální služby (identifikátor), druh a forma služby, </w:t>
      </w:r>
    </w:p>
    <w:p w14:paraId="31B93258" w14:textId="77777777" w:rsidR="00CB3733" w:rsidRPr="00FC5EBB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 w:rsidRPr="00FC5EBB">
        <w:rPr>
          <w:rFonts w:cs="Arial"/>
          <w:bCs/>
          <w:i/>
          <w:szCs w:val="22"/>
        </w:rPr>
        <w:t>cílová skupina sociální služby (okruh osob, kterým je služba poskytována),</w:t>
      </w:r>
    </w:p>
    <w:p w14:paraId="28CD2499" w14:textId="77777777" w:rsidR="00CB3733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 w:rsidRPr="00FC5EBB">
        <w:rPr>
          <w:rFonts w:cs="Arial"/>
          <w:bCs/>
          <w:i/>
          <w:szCs w:val="22"/>
        </w:rPr>
        <w:t>místo poskytování sociální služby a územní působnost,</w:t>
      </w:r>
    </w:p>
    <w:p w14:paraId="14CD6229" w14:textId="263B7658" w:rsidR="00D707C8" w:rsidRPr="00FC5EBB" w:rsidRDefault="00D707C8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>
        <w:rPr>
          <w:rFonts w:cs="Arial"/>
          <w:bCs/>
          <w:i/>
          <w:szCs w:val="22"/>
        </w:rPr>
        <w:t>počet měsíců poskytování sociální služby,</w:t>
      </w:r>
    </w:p>
    <w:p w14:paraId="6101D81F" w14:textId="681B8275" w:rsidR="00CB3733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 w:rsidRPr="00FC5EBB">
        <w:rPr>
          <w:rFonts w:cs="Arial"/>
          <w:bCs/>
          <w:i/>
          <w:szCs w:val="22"/>
        </w:rPr>
        <w:t xml:space="preserve">(předpokládaný) rozsah služby vyjádřený v počtu jednotek (pobytové služby </w:t>
      </w:r>
      <w:r w:rsidR="00802AEC">
        <w:rPr>
          <w:rFonts w:cs="Arial"/>
          <w:bCs/>
          <w:i/>
          <w:szCs w:val="22"/>
        </w:rPr>
        <w:t>-</w:t>
      </w:r>
      <w:r w:rsidRPr="00FC5EBB">
        <w:rPr>
          <w:rFonts w:cs="Arial"/>
          <w:bCs/>
          <w:i/>
          <w:szCs w:val="22"/>
        </w:rPr>
        <w:t xml:space="preserve"> z</w:t>
      </w:r>
      <w:r w:rsidR="00B42352">
        <w:rPr>
          <w:rFonts w:cs="Arial"/>
          <w:bCs/>
          <w:i/>
          <w:szCs w:val="22"/>
        </w:rPr>
        <w:t>e</w:t>
      </w:r>
      <w:r w:rsidRPr="00FC5EBB">
        <w:rPr>
          <w:rFonts w:cs="Arial"/>
          <w:bCs/>
          <w:i/>
          <w:szCs w:val="22"/>
        </w:rPr>
        <w:t>j</w:t>
      </w:r>
      <w:r w:rsidR="00B42352">
        <w:rPr>
          <w:rFonts w:cs="Arial"/>
          <w:bCs/>
          <w:i/>
          <w:szCs w:val="22"/>
        </w:rPr>
        <w:t>m</w:t>
      </w:r>
      <w:r w:rsidRPr="00FC5EBB">
        <w:rPr>
          <w:rFonts w:cs="Arial"/>
          <w:bCs/>
          <w:i/>
          <w:szCs w:val="22"/>
        </w:rPr>
        <w:t xml:space="preserve">. počet lůžek, počet lůžko/dnů, ambulantní a terénní služby </w:t>
      </w:r>
      <w:r w:rsidR="00802AEC">
        <w:rPr>
          <w:rFonts w:cs="Arial"/>
          <w:bCs/>
          <w:i/>
          <w:szCs w:val="22"/>
        </w:rPr>
        <w:t>-</w:t>
      </w:r>
      <w:r w:rsidRPr="00FC5EBB">
        <w:rPr>
          <w:rFonts w:cs="Arial"/>
          <w:bCs/>
          <w:i/>
          <w:szCs w:val="22"/>
        </w:rPr>
        <w:t xml:space="preserve"> počet celkových úvazků pracovníků služby v rozdělení na úvazky pracovníků v přímé péči</w:t>
      </w:r>
      <w:r>
        <w:rPr>
          <w:rFonts w:cs="Arial"/>
          <w:bCs/>
          <w:i/>
          <w:szCs w:val="22"/>
        </w:rPr>
        <w:t xml:space="preserve"> a ostatních pracovníků, </w:t>
      </w:r>
      <w:r w:rsidR="00625B73">
        <w:rPr>
          <w:rFonts w:cs="Arial"/>
          <w:bCs/>
          <w:i/>
          <w:szCs w:val="22"/>
        </w:rPr>
        <w:t>počet uživatelů</w:t>
      </w:r>
      <w:r w:rsidR="0082504E">
        <w:rPr>
          <w:rFonts w:cs="Arial"/>
          <w:bCs/>
          <w:i/>
          <w:szCs w:val="22"/>
        </w:rPr>
        <w:t xml:space="preserve"> </w:t>
      </w:r>
      <w:r>
        <w:rPr>
          <w:rFonts w:cs="Arial"/>
          <w:bCs/>
          <w:i/>
          <w:szCs w:val="22"/>
        </w:rPr>
        <w:t>apod.),</w:t>
      </w:r>
      <w:r w:rsidR="00575262">
        <w:rPr>
          <w:rFonts w:cs="Arial"/>
          <w:bCs/>
          <w:i/>
          <w:szCs w:val="22"/>
        </w:rPr>
        <w:t xml:space="preserve"> jednotku pro vyjádření kapacity </w:t>
      </w:r>
      <w:r w:rsidR="0082504E">
        <w:rPr>
          <w:rFonts w:cs="Arial"/>
          <w:bCs/>
          <w:i/>
          <w:szCs w:val="22"/>
        </w:rPr>
        <w:t xml:space="preserve">sociální </w:t>
      </w:r>
      <w:r w:rsidR="00575262">
        <w:rPr>
          <w:rFonts w:cs="Arial"/>
          <w:bCs/>
          <w:i/>
          <w:szCs w:val="22"/>
        </w:rPr>
        <w:t xml:space="preserve">služby poskytovatel </w:t>
      </w:r>
      <w:r w:rsidR="0082504E">
        <w:rPr>
          <w:rFonts w:cs="Arial"/>
          <w:bCs/>
          <w:i/>
          <w:szCs w:val="22"/>
        </w:rPr>
        <w:t xml:space="preserve">uvede </w:t>
      </w:r>
      <w:r w:rsidR="00575262">
        <w:rPr>
          <w:rFonts w:cs="Arial"/>
          <w:bCs/>
          <w:i/>
          <w:szCs w:val="22"/>
        </w:rPr>
        <w:t>v souladu s</w:t>
      </w:r>
      <w:r w:rsidR="00FB318B">
        <w:rPr>
          <w:rFonts w:cs="Arial"/>
          <w:bCs/>
          <w:i/>
          <w:szCs w:val="22"/>
        </w:rPr>
        <w:t> použ</w:t>
      </w:r>
      <w:r w:rsidR="0082504E">
        <w:rPr>
          <w:rFonts w:cs="Arial"/>
          <w:bCs/>
          <w:i/>
          <w:szCs w:val="22"/>
        </w:rPr>
        <w:t>ívaným</w:t>
      </w:r>
      <w:r w:rsidR="00FB318B">
        <w:rPr>
          <w:rFonts w:cs="Arial"/>
          <w:bCs/>
          <w:i/>
          <w:szCs w:val="22"/>
        </w:rPr>
        <w:t xml:space="preserve"> vyjádřením rozsahu </w:t>
      </w:r>
      <w:r w:rsidR="0082504E">
        <w:rPr>
          <w:rFonts w:cs="Arial"/>
          <w:bCs/>
          <w:i/>
          <w:szCs w:val="22"/>
        </w:rPr>
        <w:t xml:space="preserve">(kapacity) </w:t>
      </w:r>
      <w:r w:rsidR="00FB318B">
        <w:rPr>
          <w:rFonts w:cs="Arial"/>
          <w:bCs/>
          <w:i/>
          <w:szCs w:val="22"/>
        </w:rPr>
        <w:t>služby dle Pověření</w:t>
      </w:r>
      <w:r w:rsidR="0082504E">
        <w:rPr>
          <w:rFonts w:cs="Arial"/>
          <w:bCs/>
          <w:i/>
          <w:szCs w:val="22"/>
        </w:rPr>
        <w:t xml:space="preserve"> (v rámci sítě sociálních služeb)</w:t>
      </w:r>
      <w:r w:rsidR="00FB318B">
        <w:rPr>
          <w:rFonts w:cs="Arial"/>
          <w:bCs/>
          <w:i/>
          <w:szCs w:val="22"/>
        </w:rPr>
        <w:t>,</w:t>
      </w:r>
    </w:p>
    <w:p w14:paraId="16959444" w14:textId="0D5029EF" w:rsidR="00575262" w:rsidRDefault="00575262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>
        <w:rPr>
          <w:rFonts w:cs="Arial"/>
          <w:bCs/>
          <w:i/>
          <w:szCs w:val="22"/>
        </w:rPr>
        <w:t>personální zajištění služby,</w:t>
      </w:r>
    </w:p>
    <w:p w14:paraId="39C9B6C3" w14:textId="1C37667C" w:rsidR="00CB3733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>
        <w:rPr>
          <w:rFonts w:cs="Arial"/>
          <w:bCs/>
          <w:i/>
          <w:szCs w:val="22"/>
        </w:rPr>
        <w:t>plánovan</w:t>
      </w:r>
      <w:r w:rsidR="00802AEC">
        <w:rPr>
          <w:rFonts w:cs="Arial"/>
          <w:bCs/>
          <w:i/>
          <w:szCs w:val="22"/>
        </w:rPr>
        <w:t>é</w:t>
      </w:r>
      <w:r>
        <w:rPr>
          <w:rFonts w:cs="Arial"/>
          <w:bCs/>
          <w:i/>
          <w:szCs w:val="22"/>
        </w:rPr>
        <w:t xml:space="preserve"> náklady sociální služby</w:t>
      </w:r>
      <w:r w:rsidR="00433C8C">
        <w:rPr>
          <w:rFonts w:cs="Arial"/>
          <w:bCs/>
          <w:i/>
          <w:szCs w:val="22"/>
        </w:rPr>
        <w:t xml:space="preserve"> (celkové </w:t>
      </w:r>
      <w:r w:rsidR="0082504E">
        <w:rPr>
          <w:rFonts w:cs="Arial"/>
          <w:bCs/>
          <w:i/>
          <w:szCs w:val="22"/>
        </w:rPr>
        <w:t xml:space="preserve">náklady </w:t>
      </w:r>
      <w:r w:rsidR="00433C8C">
        <w:rPr>
          <w:rFonts w:cs="Arial"/>
          <w:bCs/>
          <w:i/>
          <w:szCs w:val="22"/>
        </w:rPr>
        <w:t xml:space="preserve">po dobu trvání projektu a </w:t>
      </w:r>
      <w:r w:rsidR="0082504E">
        <w:rPr>
          <w:rFonts w:cs="Arial"/>
          <w:bCs/>
          <w:i/>
          <w:szCs w:val="22"/>
        </w:rPr>
        <w:t xml:space="preserve">náklady </w:t>
      </w:r>
      <w:r w:rsidR="00433C8C">
        <w:rPr>
          <w:rFonts w:cs="Arial"/>
          <w:bCs/>
          <w:i/>
          <w:szCs w:val="22"/>
        </w:rPr>
        <w:t>za jednotlivé kalendářní roky poskytování sociální služby v rámci projektu</w:t>
      </w:r>
      <w:r w:rsidR="0082504E">
        <w:rPr>
          <w:rFonts w:cs="Arial"/>
          <w:bCs/>
          <w:i/>
          <w:szCs w:val="22"/>
        </w:rPr>
        <w:t xml:space="preserve"> v členění dle nákladových položek</w:t>
      </w:r>
      <w:r w:rsidR="00433C8C">
        <w:rPr>
          <w:rFonts w:cs="Arial"/>
          <w:bCs/>
          <w:i/>
          <w:szCs w:val="22"/>
        </w:rPr>
        <w:t>),</w:t>
      </w:r>
    </w:p>
    <w:p w14:paraId="37A404BA" w14:textId="745DA006" w:rsidR="00433C8C" w:rsidRDefault="00CB3733" w:rsidP="00513E3A">
      <w:pPr>
        <w:pStyle w:val="txt"/>
        <w:numPr>
          <w:ilvl w:val="0"/>
          <w:numId w:val="10"/>
        </w:numPr>
        <w:spacing w:after="0"/>
        <w:ind w:left="1788"/>
        <w:rPr>
          <w:rFonts w:cs="Arial"/>
          <w:bCs/>
          <w:i/>
          <w:szCs w:val="22"/>
        </w:rPr>
      </w:pPr>
      <w:r>
        <w:rPr>
          <w:rFonts w:cs="Arial"/>
          <w:bCs/>
          <w:i/>
          <w:szCs w:val="22"/>
        </w:rPr>
        <w:t>p</w:t>
      </w:r>
      <w:r w:rsidR="00433C8C">
        <w:rPr>
          <w:rFonts w:cs="Arial"/>
          <w:bCs/>
          <w:i/>
          <w:szCs w:val="22"/>
        </w:rPr>
        <w:t xml:space="preserve">lánované výnosy sociální služby (celkové </w:t>
      </w:r>
      <w:r w:rsidR="0082504E">
        <w:rPr>
          <w:rFonts w:cs="Arial"/>
          <w:bCs/>
          <w:i/>
          <w:szCs w:val="22"/>
        </w:rPr>
        <w:t xml:space="preserve">výnosy </w:t>
      </w:r>
      <w:r w:rsidR="00433C8C">
        <w:rPr>
          <w:rFonts w:cs="Arial"/>
          <w:bCs/>
          <w:i/>
          <w:szCs w:val="22"/>
        </w:rPr>
        <w:t>po dobu trvání projektu a za jednotlivé kalendářní roky poskytování sociální služby v rámci projektu</w:t>
      </w:r>
      <w:r w:rsidR="0082504E">
        <w:rPr>
          <w:rFonts w:cs="Arial"/>
          <w:bCs/>
          <w:i/>
          <w:szCs w:val="22"/>
        </w:rPr>
        <w:t xml:space="preserve"> v členění dle jednotlivých zdrojů - výnosů</w:t>
      </w:r>
      <w:r w:rsidR="00433C8C">
        <w:rPr>
          <w:rFonts w:cs="Arial"/>
          <w:bCs/>
          <w:i/>
          <w:szCs w:val="22"/>
        </w:rPr>
        <w:t>).</w:t>
      </w:r>
    </w:p>
    <w:p w14:paraId="3FA3F517" w14:textId="18EC2DC1" w:rsidR="00CB3733" w:rsidRPr="00FC5EBB" w:rsidRDefault="00CB3733" w:rsidP="00513E3A">
      <w:pPr>
        <w:pStyle w:val="txt"/>
        <w:spacing w:after="0"/>
        <w:rPr>
          <w:rFonts w:cs="Arial"/>
          <w:bCs/>
          <w:i/>
          <w:szCs w:val="22"/>
        </w:rPr>
      </w:pPr>
      <w:r>
        <w:rPr>
          <w:rFonts w:cs="Arial"/>
          <w:bCs/>
          <w:i/>
          <w:szCs w:val="22"/>
        </w:rPr>
        <w:t xml:space="preserve"> </w:t>
      </w:r>
    </w:p>
    <w:p w14:paraId="349AA239" w14:textId="58E0D286" w:rsidR="00CB3733" w:rsidRDefault="001D3C3C" w:rsidP="00513E3A">
      <w:pPr>
        <w:pStyle w:val="txt"/>
        <w:spacing w:after="0"/>
        <w:ind w:left="1068" w:firstLine="0"/>
        <w:rPr>
          <w:rFonts w:cs="Arial"/>
          <w:bCs/>
          <w:i/>
          <w:szCs w:val="22"/>
        </w:rPr>
      </w:pPr>
      <w:r w:rsidRPr="009F6860">
        <w:rPr>
          <w:rFonts w:cs="Arial"/>
          <w:bCs/>
          <w:i/>
          <w:szCs w:val="22"/>
        </w:rPr>
        <w:t>Uvedené údaje o sociální službě budou podkladem pro ověření výpočtu vyrovnávací platby na sociální služb</w:t>
      </w:r>
      <w:r w:rsidR="0082504E">
        <w:rPr>
          <w:rFonts w:cs="Arial"/>
          <w:bCs/>
          <w:i/>
          <w:szCs w:val="22"/>
        </w:rPr>
        <w:t>u</w:t>
      </w:r>
      <w:r w:rsidRPr="009F6860">
        <w:rPr>
          <w:rFonts w:cs="Arial"/>
          <w:bCs/>
          <w:i/>
          <w:szCs w:val="22"/>
        </w:rPr>
        <w:t xml:space="preserve"> uvedenou v žádosti o podporu a pro ověření potřeby stanovení výše finanční podpory služby v rámci projektu.</w:t>
      </w:r>
    </w:p>
    <w:p w14:paraId="43F9476E" w14:textId="534FFBF8" w:rsidR="0082504E" w:rsidRDefault="0082504E" w:rsidP="00513E3A">
      <w:pPr>
        <w:pStyle w:val="txt"/>
        <w:spacing w:after="0"/>
        <w:ind w:left="1068" w:firstLine="0"/>
        <w:rPr>
          <w:rFonts w:cs="Arial"/>
          <w:bCs/>
          <w:i/>
          <w:szCs w:val="22"/>
        </w:rPr>
      </w:pPr>
      <w:r>
        <w:rPr>
          <w:rFonts w:cs="Arial"/>
          <w:bCs/>
          <w:i/>
          <w:szCs w:val="22"/>
        </w:rPr>
        <w:t xml:space="preserve">Tato příloha bude zpracována </w:t>
      </w:r>
      <w:r w:rsidRPr="00FB110B">
        <w:rPr>
          <w:rFonts w:cs="Arial"/>
          <w:bCs/>
          <w:i/>
          <w:szCs w:val="22"/>
          <w:u w:val="single"/>
        </w:rPr>
        <w:t xml:space="preserve">vždy samostatně ke každé jednotlivé sociální službě (identifikátoru služby) </w:t>
      </w:r>
      <w:r>
        <w:rPr>
          <w:rFonts w:cs="Arial"/>
          <w:bCs/>
          <w:i/>
          <w:szCs w:val="22"/>
        </w:rPr>
        <w:t xml:space="preserve">uvedené v žádosti. </w:t>
      </w:r>
    </w:p>
    <w:p w14:paraId="26B0D83A" w14:textId="537A007B" w:rsidR="008126EA" w:rsidRPr="00C006C0" w:rsidRDefault="008126EA" w:rsidP="00513E3A">
      <w:pPr>
        <w:pStyle w:val="txt"/>
        <w:spacing w:after="0"/>
        <w:ind w:left="1068" w:firstLine="0"/>
        <w:rPr>
          <w:rFonts w:cs="Arial"/>
          <w:bCs/>
          <w:i/>
          <w:szCs w:val="22"/>
          <w:u w:val="single"/>
        </w:rPr>
      </w:pPr>
      <w:r w:rsidRPr="00C006C0">
        <w:rPr>
          <w:rFonts w:cs="Arial"/>
          <w:bCs/>
          <w:i/>
          <w:szCs w:val="22"/>
          <w:u w:val="single"/>
        </w:rPr>
        <w:t>Údaje o sociální službě</w:t>
      </w:r>
      <w:r>
        <w:rPr>
          <w:rFonts w:cs="Arial"/>
          <w:bCs/>
          <w:i/>
          <w:szCs w:val="22"/>
        </w:rPr>
        <w:t xml:space="preserve"> uvedené v příloze </w:t>
      </w:r>
      <w:r w:rsidRPr="00C006C0">
        <w:rPr>
          <w:rFonts w:cs="Arial"/>
          <w:bCs/>
          <w:i/>
          <w:szCs w:val="22"/>
          <w:u w:val="single"/>
        </w:rPr>
        <w:t>se vztahují k sociální službě v rozsahu jejích základních činností</w:t>
      </w:r>
      <w:r w:rsidRPr="00EE0ED9">
        <w:rPr>
          <w:rFonts w:cs="Arial"/>
          <w:bCs/>
          <w:i/>
          <w:szCs w:val="22"/>
        </w:rPr>
        <w:t xml:space="preserve"> (neuvádí se fakultativní činnosti).</w:t>
      </w:r>
    </w:p>
    <w:p w14:paraId="116705AF" w14:textId="77777777" w:rsidR="001D3C3C" w:rsidRDefault="001D3C3C" w:rsidP="00513E3A">
      <w:pPr>
        <w:pStyle w:val="txt"/>
        <w:spacing w:after="0"/>
        <w:ind w:left="360" w:firstLine="0"/>
        <w:rPr>
          <w:rFonts w:cs="Arial"/>
          <w:b/>
          <w:bCs/>
          <w:szCs w:val="22"/>
          <w:u w:val="single"/>
        </w:rPr>
      </w:pPr>
    </w:p>
    <w:p w14:paraId="0F5C5CF5" w14:textId="77777777" w:rsidR="00B54790" w:rsidRDefault="00B54790" w:rsidP="00513E3A">
      <w:pPr>
        <w:pStyle w:val="txt"/>
        <w:spacing w:after="0"/>
        <w:ind w:firstLine="0"/>
        <w:rPr>
          <w:rFonts w:cs="Arial"/>
          <w:bCs/>
          <w:i/>
          <w:szCs w:val="22"/>
        </w:rPr>
      </w:pPr>
    </w:p>
    <w:p w14:paraId="1C9B9FFF" w14:textId="09F795C1" w:rsidR="00E82592" w:rsidRPr="00144866" w:rsidRDefault="00E82592" w:rsidP="00513E3A">
      <w:pPr>
        <w:pStyle w:val="Nadpis1"/>
      </w:pPr>
      <w:bookmarkStart w:id="7" w:name="_Toc445811634"/>
      <w:r w:rsidRPr="00144866">
        <w:t xml:space="preserve">Další povinné přílohy předkládané </w:t>
      </w:r>
      <w:r w:rsidR="00144866" w:rsidRPr="00144866">
        <w:t>pro přípravu právního aktu</w:t>
      </w:r>
      <w:r w:rsidRPr="00144866">
        <w:t xml:space="preserve"> </w:t>
      </w:r>
      <w:r w:rsidR="00144866" w:rsidRPr="00144866">
        <w:t>(</w:t>
      </w:r>
      <w:r w:rsidR="000D397E">
        <w:t>rozhodnutí o </w:t>
      </w:r>
      <w:r w:rsidRPr="00144866">
        <w:t>poskytnutí dotace</w:t>
      </w:r>
      <w:r w:rsidR="00144866" w:rsidRPr="00144866">
        <w:t>)</w:t>
      </w:r>
      <w:bookmarkEnd w:id="7"/>
    </w:p>
    <w:p w14:paraId="5A93DE18" w14:textId="2184F559" w:rsidR="002C0598" w:rsidRPr="00DE1DCF" w:rsidRDefault="002C0598" w:rsidP="002C0598">
      <w:pPr>
        <w:pStyle w:val="txt"/>
        <w:spacing w:after="0"/>
        <w:ind w:left="360" w:firstLine="0"/>
        <w:rPr>
          <w:rFonts w:cs="Arial"/>
          <w:b/>
          <w:bCs/>
          <w:szCs w:val="22"/>
        </w:rPr>
      </w:pPr>
      <w:r w:rsidRPr="00486136">
        <w:rPr>
          <w:rFonts w:cs="Arial"/>
          <w:bCs/>
          <w:szCs w:val="22"/>
        </w:rPr>
        <w:t xml:space="preserve">V případě zaměření projektu na poskytování sociální </w:t>
      </w:r>
      <w:r w:rsidRPr="005C6A71">
        <w:rPr>
          <w:rFonts w:cs="Arial"/>
          <w:bCs/>
          <w:szCs w:val="22"/>
        </w:rPr>
        <w:t>služby (aktivita 1.1 v </w:t>
      </w:r>
      <w:r w:rsidR="009E3FB0" w:rsidRPr="005C6A71">
        <w:rPr>
          <w:rFonts w:cs="Arial"/>
          <w:bCs/>
          <w:szCs w:val="22"/>
        </w:rPr>
        <w:t>P</w:t>
      </w:r>
      <w:r w:rsidRPr="005C6A71">
        <w:rPr>
          <w:rFonts w:cs="Arial"/>
          <w:bCs/>
          <w:szCs w:val="22"/>
        </w:rPr>
        <w:t xml:space="preserve">říloze č. 3 </w:t>
      </w:r>
      <w:r w:rsidR="009E3FB0" w:rsidRPr="005C6A71">
        <w:rPr>
          <w:rFonts w:cs="Arial"/>
          <w:bCs/>
          <w:szCs w:val="22"/>
        </w:rPr>
        <w:t>-</w:t>
      </w:r>
      <w:r w:rsidRPr="005C6A71">
        <w:rPr>
          <w:rFonts w:cs="Arial"/>
          <w:bCs/>
          <w:szCs w:val="22"/>
        </w:rPr>
        <w:t xml:space="preserve"> </w:t>
      </w:r>
      <w:r w:rsidRPr="002B4D38">
        <w:rPr>
          <w:rFonts w:cs="Arial"/>
          <w:bCs/>
          <w:szCs w:val="22"/>
        </w:rPr>
        <w:t>Popis podporovaných aktivit) žadatel</w:t>
      </w:r>
      <w:r w:rsidR="00227E7B" w:rsidRPr="00483513">
        <w:rPr>
          <w:rFonts w:cs="Arial"/>
          <w:bCs/>
          <w:szCs w:val="22"/>
        </w:rPr>
        <w:t xml:space="preserve"> </w:t>
      </w:r>
      <w:r w:rsidR="00CD7C6E" w:rsidRPr="00483513">
        <w:rPr>
          <w:rFonts w:cs="Arial"/>
          <w:bCs/>
          <w:szCs w:val="22"/>
        </w:rPr>
        <w:t>(</w:t>
      </w:r>
      <w:r w:rsidRPr="00483513">
        <w:rPr>
          <w:rFonts w:cs="Arial"/>
          <w:bCs/>
          <w:szCs w:val="22"/>
        </w:rPr>
        <w:t>poskytovatel sociální služby</w:t>
      </w:r>
      <w:r w:rsidR="00CD7C6E" w:rsidRPr="00483513">
        <w:rPr>
          <w:rFonts w:cs="Arial"/>
          <w:bCs/>
          <w:szCs w:val="22"/>
        </w:rPr>
        <w:t>)</w:t>
      </w:r>
      <w:r w:rsidRPr="00483513">
        <w:rPr>
          <w:rFonts w:cs="Arial"/>
          <w:bCs/>
          <w:szCs w:val="22"/>
        </w:rPr>
        <w:t xml:space="preserve">, </w:t>
      </w:r>
      <w:r w:rsidRPr="00483513">
        <w:rPr>
          <w:rFonts w:cs="Arial"/>
          <w:szCs w:val="22"/>
        </w:rPr>
        <w:t xml:space="preserve">nad </w:t>
      </w:r>
      <w:r w:rsidRPr="00483513">
        <w:rPr>
          <w:rFonts w:cs="Arial"/>
          <w:bCs/>
          <w:szCs w:val="22"/>
        </w:rPr>
        <w:t>rámec</w:t>
      </w:r>
      <w:r w:rsidRPr="00486136">
        <w:rPr>
          <w:rFonts w:cs="Arial"/>
          <w:bCs/>
          <w:szCs w:val="22"/>
        </w:rPr>
        <w:t xml:space="preserve"> povinných příloh stanovených v Obecné části pravidel pro žadatele a příjemce v rámci </w:t>
      </w:r>
      <w:r w:rsidRPr="009E3FB0">
        <w:rPr>
          <w:rFonts w:cs="Arial"/>
          <w:bCs/>
          <w:szCs w:val="22"/>
        </w:rPr>
        <w:t xml:space="preserve">OPZ </w:t>
      </w:r>
      <w:r w:rsidR="00EA4C52" w:rsidRPr="009E3FB0">
        <w:rPr>
          <w:rFonts w:cs="Arial"/>
          <w:bCs/>
          <w:szCs w:val="22"/>
        </w:rPr>
        <w:t xml:space="preserve">(kapitola 12.2) </w:t>
      </w:r>
      <w:r w:rsidRPr="009E3FB0">
        <w:rPr>
          <w:rFonts w:cs="Arial"/>
          <w:bCs/>
          <w:szCs w:val="22"/>
        </w:rPr>
        <w:t>předkládá</w:t>
      </w:r>
      <w:r w:rsidRPr="00DE1DCF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k žádosti o podporu </w:t>
      </w:r>
      <w:r w:rsidRPr="00DE1DCF">
        <w:rPr>
          <w:rFonts w:cs="Arial"/>
          <w:bCs/>
          <w:szCs w:val="22"/>
        </w:rPr>
        <w:t>t</w:t>
      </w:r>
      <w:r w:rsidR="009E3FB0">
        <w:rPr>
          <w:rFonts w:cs="Arial"/>
          <w:bCs/>
          <w:szCs w:val="22"/>
        </w:rPr>
        <w:t>uto</w:t>
      </w:r>
      <w:r w:rsidRPr="00DE1DCF">
        <w:rPr>
          <w:rFonts w:cs="Arial"/>
          <w:bCs/>
          <w:szCs w:val="22"/>
        </w:rPr>
        <w:t xml:space="preserve"> příloh</w:t>
      </w:r>
      <w:r w:rsidR="009E3FB0">
        <w:rPr>
          <w:rFonts w:cs="Arial"/>
          <w:bCs/>
          <w:szCs w:val="22"/>
        </w:rPr>
        <w:t>u:</w:t>
      </w:r>
    </w:p>
    <w:p w14:paraId="43CD118C" w14:textId="77777777" w:rsidR="00144866" w:rsidRPr="00103FCC" w:rsidRDefault="00144866" w:rsidP="00513E3A">
      <w:pPr>
        <w:pStyle w:val="txt"/>
        <w:spacing w:after="0"/>
        <w:ind w:left="360" w:firstLine="0"/>
        <w:rPr>
          <w:rFonts w:cs="Arial"/>
          <w:b/>
          <w:bCs/>
          <w:szCs w:val="22"/>
        </w:rPr>
      </w:pPr>
    </w:p>
    <w:p w14:paraId="270571EF" w14:textId="6DEB71EB" w:rsidR="009357E7" w:rsidRPr="009F6860" w:rsidRDefault="009357E7" w:rsidP="00513E3A">
      <w:pPr>
        <w:pStyle w:val="txt"/>
        <w:numPr>
          <w:ilvl w:val="0"/>
          <w:numId w:val="21"/>
        </w:numPr>
        <w:spacing w:after="0"/>
        <w:ind w:left="1068"/>
        <w:rPr>
          <w:rFonts w:cs="Arial"/>
          <w:b/>
          <w:bCs/>
          <w:szCs w:val="22"/>
        </w:rPr>
      </w:pPr>
      <w:r w:rsidRPr="009F6860">
        <w:rPr>
          <w:rFonts w:cs="Arial"/>
          <w:b/>
          <w:bCs/>
          <w:szCs w:val="22"/>
        </w:rPr>
        <w:lastRenderedPageBreak/>
        <w:t>Kopi</w:t>
      </w:r>
      <w:r w:rsidR="00144866" w:rsidRPr="009F6860">
        <w:rPr>
          <w:rFonts w:cs="Arial"/>
          <w:b/>
          <w:bCs/>
          <w:szCs w:val="22"/>
        </w:rPr>
        <w:t>i</w:t>
      </w:r>
      <w:r w:rsidRPr="009F6860">
        <w:rPr>
          <w:rFonts w:cs="Arial"/>
          <w:b/>
          <w:bCs/>
          <w:szCs w:val="22"/>
        </w:rPr>
        <w:t xml:space="preserve"> </w:t>
      </w:r>
      <w:r w:rsidR="00144866" w:rsidRPr="009F6860">
        <w:rPr>
          <w:rFonts w:cs="Arial"/>
          <w:b/>
          <w:bCs/>
          <w:szCs w:val="22"/>
        </w:rPr>
        <w:t xml:space="preserve">vydaného </w:t>
      </w:r>
      <w:r w:rsidRPr="009F6860">
        <w:rPr>
          <w:rFonts w:cs="Arial"/>
          <w:b/>
          <w:bCs/>
          <w:szCs w:val="22"/>
        </w:rPr>
        <w:t>Pověření na sociální služb</w:t>
      </w:r>
      <w:r w:rsidR="00144866" w:rsidRPr="009F6860">
        <w:rPr>
          <w:rFonts w:cs="Arial"/>
          <w:b/>
          <w:bCs/>
          <w:szCs w:val="22"/>
        </w:rPr>
        <w:t>u</w:t>
      </w:r>
      <w:r w:rsidRPr="009F6860">
        <w:rPr>
          <w:rFonts w:cs="Arial"/>
          <w:b/>
          <w:bCs/>
          <w:szCs w:val="22"/>
        </w:rPr>
        <w:t xml:space="preserve"> </w:t>
      </w:r>
      <w:r w:rsidR="000D397E">
        <w:rPr>
          <w:rFonts w:cs="Arial"/>
          <w:b/>
          <w:bCs/>
          <w:szCs w:val="22"/>
        </w:rPr>
        <w:t xml:space="preserve">uvedenou </w:t>
      </w:r>
      <w:r w:rsidRPr="009F6860">
        <w:rPr>
          <w:rFonts w:cs="Arial"/>
          <w:b/>
          <w:bCs/>
          <w:szCs w:val="22"/>
        </w:rPr>
        <w:t>v rámci projektu</w:t>
      </w:r>
      <w:r w:rsidR="00144866">
        <w:rPr>
          <w:rStyle w:val="Znakapoznpodarou"/>
          <w:rFonts w:cs="Arial"/>
          <w:b/>
          <w:bCs/>
          <w:szCs w:val="22"/>
        </w:rPr>
        <w:footnoteReference w:id="3"/>
      </w:r>
    </w:p>
    <w:p w14:paraId="0D5E7A55" w14:textId="77777777" w:rsidR="009357E7" w:rsidRDefault="009357E7" w:rsidP="00513E3A">
      <w:pPr>
        <w:jc w:val="both"/>
      </w:pPr>
    </w:p>
    <w:p w14:paraId="6CBBA7D8" w14:textId="77777777" w:rsidR="007156A3" w:rsidRDefault="007156A3" w:rsidP="00513E3A">
      <w:pPr>
        <w:jc w:val="both"/>
      </w:pPr>
    </w:p>
    <w:p w14:paraId="041789F8" w14:textId="32D74455" w:rsidR="00A97A26" w:rsidRDefault="00797FCA" w:rsidP="00513E3A">
      <w:pPr>
        <w:pStyle w:val="Nadpis1"/>
        <w:rPr>
          <w:rFonts w:cs="Arial"/>
          <w:szCs w:val="22"/>
        </w:rPr>
      </w:pPr>
      <w:bookmarkStart w:id="8" w:name="_Toc445811635"/>
      <w:r w:rsidRPr="000B4D38">
        <w:t>Další povinné přílohy předkládané v průběhu realizace projektu, v návaznosti na</w:t>
      </w:r>
      <w:r w:rsidR="000D397E">
        <w:t> </w:t>
      </w:r>
      <w:r w:rsidRPr="00150A41">
        <w:rPr>
          <w:rFonts w:cs="Arial"/>
          <w:szCs w:val="22"/>
        </w:rPr>
        <w:t>zprá</w:t>
      </w:r>
      <w:r w:rsidR="000B4D38" w:rsidRPr="00150A41">
        <w:rPr>
          <w:rFonts w:cs="Arial"/>
          <w:szCs w:val="22"/>
        </w:rPr>
        <w:t xml:space="preserve">vy o realizaci </w:t>
      </w:r>
      <w:r w:rsidR="00822C2B">
        <w:rPr>
          <w:rFonts w:cs="Arial"/>
          <w:szCs w:val="22"/>
        </w:rPr>
        <w:t>projektu</w:t>
      </w:r>
      <w:bookmarkEnd w:id="8"/>
    </w:p>
    <w:p w14:paraId="226147CA" w14:textId="3E778249" w:rsidR="00797FCA" w:rsidRDefault="000B4D38" w:rsidP="00513E3A">
      <w:pPr>
        <w:pStyle w:val="txt"/>
        <w:spacing w:after="0"/>
        <w:ind w:left="360" w:firstLine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V průběhu realizace projektu předkládá příjemce </w:t>
      </w:r>
      <w:r w:rsidR="00583579">
        <w:rPr>
          <w:rFonts w:cs="Arial"/>
          <w:bCs/>
          <w:szCs w:val="22"/>
        </w:rPr>
        <w:t xml:space="preserve">(poskytovatel sociální služby) </w:t>
      </w:r>
      <w:r>
        <w:rPr>
          <w:rFonts w:cs="Arial"/>
          <w:bCs/>
          <w:szCs w:val="22"/>
        </w:rPr>
        <w:t>nad</w:t>
      </w:r>
      <w:r w:rsidR="00CF08F1">
        <w:rPr>
          <w:rFonts w:cs="Arial"/>
          <w:bCs/>
          <w:szCs w:val="22"/>
        </w:rPr>
        <w:t> </w:t>
      </w:r>
      <w:r>
        <w:rPr>
          <w:rFonts w:cs="Arial"/>
          <w:bCs/>
          <w:szCs w:val="22"/>
        </w:rPr>
        <w:t>rámec povinných příloh stanovených</w:t>
      </w:r>
      <w:r w:rsidR="009357E7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v Obecné části </w:t>
      </w:r>
      <w:r w:rsidR="00925312">
        <w:rPr>
          <w:rFonts w:cs="Arial"/>
          <w:bCs/>
          <w:szCs w:val="22"/>
        </w:rPr>
        <w:t xml:space="preserve">pravidel </w:t>
      </w:r>
      <w:r>
        <w:rPr>
          <w:rFonts w:cs="Arial"/>
          <w:bCs/>
          <w:szCs w:val="22"/>
        </w:rPr>
        <w:t xml:space="preserve">pro žadatele a příjemce v rámci OPZ následující přílohy: </w:t>
      </w:r>
    </w:p>
    <w:p w14:paraId="090BDD56" w14:textId="77777777" w:rsidR="000B4D38" w:rsidRDefault="000B4D38" w:rsidP="00513E3A">
      <w:pPr>
        <w:pStyle w:val="txt"/>
        <w:spacing w:after="0"/>
        <w:rPr>
          <w:rFonts w:cs="Arial"/>
          <w:bCs/>
          <w:szCs w:val="22"/>
        </w:rPr>
      </w:pPr>
    </w:p>
    <w:p w14:paraId="02536370" w14:textId="23A4B823" w:rsidR="00150A41" w:rsidRPr="00FB110B" w:rsidRDefault="008126EA" w:rsidP="00513E3A">
      <w:pPr>
        <w:pStyle w:val="txt"/>
        <w:numPr>
          <w:ilvl w:val="0"/>
          <w:numId w:val="21"/>
        </w:numPr>
        <w:spacing w:after="0"/>
        <w:ind w:left="1068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Přehled č</w:t>
      </w:r>
      <w:r w:rsidR="00383B62" w:rsidRPr="009F6860">
        <w:rPr>
          <w:rFonts w:cs="Arial"/>
          <w:b/>
          <w:bCs/>
          <w:szCs w:val="22"/>
        </w:rPr>
        <w:t>erpání vyrovnávací platby</w:t>
      </w:r>
      <w:r w:rsidR="00383B62">
        <w:rPr>
          <w:rFonts w:cs="Arial"/>
          <w:b/>
          <w:bCs/>
          <w:szCs w:val="22"/>
        </w:rPr>
        <w:t xml:space="preserve"> na sociální službu (skutečnost)</w:t>
      </w:r>
    </w:p>
    <w:p w14:paraId="541A73D6" w14:textId="1B641E0C" w:rsidR="000B4D38" w:rsidRPr="001F2F1D" w:rsidRDefault="00383B62" w:rsidP="003E5608">
      <w:pPr>
        <w:pStyle w:val="txt"/>
        <w:spacing w:after="0"/>
        <w:ind w:left="708" w:firstLine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Příloha se zpracovává samostatně </w:t>
      </w:r>
      <w:r w:rsidR="000B4D38" w:rsidRPr="001F2F1D">
        <w:rPr>
          <w:rFonts w:cs="Arial"/>
          <w:bCs/>
          <w:i/>
          <w:szCs w:val="22"/>
        </w:rPr>
        <w:t>za každou sociální službu podpořenou v rámci projektu</w:t>
      </w:r>
      <w:r w:rsidRPr="001F2F1D">
        <w:rPr>
          <w:rFonts w:cs="Arial"/>
          <w:bCs/>
          <w:i/>
          <w:szCs w:val="22"/>
        </w:rPr>
        <w:t xml:space="preserve"> a obsahuje údaje:</w:t>
      </w:r>
    </w:p>
    <w:p w14:paraId="37F3C637" w14:textId="77777777" w:rsidR="00CF08F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základní identifikační údaje poskytovatele sociální služby - název organizace a identifikační číslo (IČ), </w:t>
      </w:r>
    </w:p>
    <w:p w14:paraId="15DAC2C5" w14:textId="53972A86" w:rsidR="000B4D38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základní </w:t>
      </w:r>
      <w:r w:rsidR="000B4D38" w:rsidRPr="001F2F1D">
        <w:rPr>
          <w:rFonts w:cs="Arial"/>
          <w:bCs/>
          <w:i/>
          <w:szCs w:val="22"/>
        </w:rPr>
        <w:t>identifikační údaje sociální služby</w:t>
      </w:r>
      <w:r w:rsidR="00150A41" w:rsidRPr="001F2F1D">
        <w:rPr>
          <w:rFonts w:cs="Arial"/>
          <w:bCs/>
          <w:i/>
          <w:szCs w:val="22"/>
        </w:rPr>
        <w:t xml:space="preserve"> </w:t>
      </w:r>
      <w:r w:rsidR="00822C2B" w:rsidRPr="001F2F1D">
        <w:rPr>
          <w:rFonts w:cs="Arial"/>
          <w:bCs/>
          <w:i/>
          <w:szCs w:val="22"/>
        </w:rPr>
        <w:t>-</w:t>
      </w:r>
      <w:r w:rsidR="00150A41" w:rsidRPr="001F2F1D">
        <w:rPr>
          <w:rFonts w:cs="Arial"/>
          <w:bCs/>
          <w:i/>
          <w:szCs w:val="22"/>
        </w:rPr>
        <w:t xml:space="preserve"> číselné označení sociální služby (identifikátor), druh a forma služby</w:t>
      </w:r>
      <w:r w:rsidRPr="001F2F1D">
        <w:rPr>
          <w:rFonts w:cs="Arial"/>
          <w:bCs/>
          <w:i/>
          <w:szCs w:val="22"/>
        </w:rPr>
        <w:t>,</w:t>
      </w:r>
    </w:p>
    <w:p w14:paraId="0765F0F1" w14:textId="77777777" w:rsidR="00CF08F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>počet měsíců poskytování sociální služby,</w:t>
      </w:r>
    </w:p>
    <w:p w14:paraId="046ECAE0" w14:textId="03541B2D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>c</w:t>
      </w:r>
      <w:r w:rsidR="00150A41" w:rsidRPr="001F2F1D">
        <w:rPr>
          <w:rFonts w:cs="Arial"/>
          <w:bCs/>
          <w:i/>
          <w:szCs w:val="22"/>
        </w:rPr>
        <w:t xml:space="preserve">ílová skupina sociální služby (okruh osob, kterým </w:t>
      </w:r>
      <w:r w:rsidR="00383B62" w:rsidRPr="001F2F1D">
        <w:rPr>
          <w:rFonts w:cs="Arial"/>
          <w:bCs/>
          <w:i/>
          <w:szCs w:val="22"/>
        </w:rPr>
        <w:t xml:space="preserve">byla </w:t>
      </w:r>
      <w:r w:rsidR="00150A41" w:rsidRPr="001F2F1D">
        <w:rPr>
          <w:rFonts w:cs="Arial"/>
          <w:bCs/>
          <w:i/>
          <w:szCs w:val="22"/>
        </w:rPr>
        <w:t>služba poskytována)</w:t>
      </w:r>
      <w:r w:rsidRPr="001F2F1D">
        <w:rPr>
          <w:rFonts w:cs="Arial"/>
          <w:bCs/>
          <w:i/>
          <w:szCs w:val="22"/>
        </w:rPr>
        <w:t>,</w:t>
      </w:r>
    </w:p>
    <w:p w14:paraId="310E6A7E" w14:textId="2E0CA5A9" w:rsidR="00CF08F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>skutečný rozsah služby vyjádřený v počtu jednotek,</w:t>
      </w:r>
    </w:p>
    <w:p w14:paraId="19D85B41" w14:textId="0020479D" w:rsidR="00CF08F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>personální zajištění služby (skutečnost),</w:t>
      </w:r>
    </w:p>
    <w:p w14:paraId="2969958B" w14:textId="6CF1BAE8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>p</w:t>
      </w:r>
      <w:r w:rsidR="00150A41" w:rsidRPr="001F2F1D">
        <w:rPr>
          <w:rFonts w:cs="Arial"/>
          <w:bCs/>
          <w:i/>
          <w:szCs w:val="22"/>
        </w:rPr>
        <w:t>lánované náklady soc</w:t>
      </w:r>
      <w:r w:rsidR="00822C2B" w:rsidRPr="001F2F1D">
        <w:rPr>
          <w:rFonts w:cs="Arial"/>
          <w:bCs/>
          <w:i/>
          <w:szCs w:val="22"/>
        </w:rPr>
        <w:t>iální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150A41" w:rsidRPr="001F2F1D">
        <w:rPr>
          <w:rFonts w:cs="Arial"/>
          <w:bCs/>
          <w:i/>
          <w:szCs w:val="22"/>
        </w:rPr>
        <w:t xml:space="preserve">služby </w:t>
      </w:r>
      <w:r w:rsidR="00433C8C" w:rsidRPr="001F2F1D">
        <w:rPr>
          <w:rFonts w:cs="Arial"/>
          <w:bCs/>
          <w:i/>
          <w:szCs w:val="22"/>
        </w:rPr>
        <w:t xml:space="preserve">celkem </w:t>
      </w:r>
      <w:r w:rsidR="00150A41" w:rsidRPr="001F2F1D">
        <w:rPr>
          <w:rFonts w:cs="Arial"/>
          <w:bCs/>
          <w:i/>
          <w:szCs w:val="22"/>
        </w:rPr>
        <w:t>po dobu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529AC8BE" w14:textId="67E3EC49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plánované </w:t>
      </w:r>
      <w:r w:rsidR="00150A41" w:rsidRPr="001F2F1D">
        <w:rPr>
          <w:rFonts w:cs="Arial"/>
          <w:bCs/>
          <w:i/>
          <w:szCs w:val="22"/>
        </w:rPr>
        <w:t>výnosy soc</w:t>
      </w:r>
      <w:r w:rsidR="00822C2B" w:rsidRPr="001F2F1D">
        <w:rPr>
          <w:rFonts w:cs="Arial"/>
          <w:bCs/>
          <w:i/>
          <w:szCs w:val="22"/>
        </w:rPr>
        <w:t>iální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150A41" w:rsidRPr="001F2F1D">
        <w:rPr>
          <w:rFonts w:cs="Arial"/>
          <w:bCs/>
          <w:i/>
          <w:szCs w:val="22"/>
        </w:rPr>
        <w:t xml:space="preserve">služby </w:t>
      </w:r>
      <w:r w:rsidR="00433C8C" w:rsidRPr="001F2F1D">
        <w:rPr>
          <w:rFonts w:cs="Arial"/>
          <w:bCs/>
          <w:i/>
          <w:szCs w:val="22"/>
        </w:rPr>
        <w:t xml:space="preserve">celkem </w:t>
      </w:r>
      <w:r w:rsidR="00150A41" w:rsidRPr="001F2F1D">
        <w:rPr>
          <w:rFonts w:cs="Arial"/>
          <w:bCs/>
          <w:i/>
          <w:szCs w:val="22"/>
        </w:rPr>
        <w:t>po dobu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38FD6BB7" w14:textId="55AF273F" w:rsidR="00433C8C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plánované </w:t>
      </w:r>
      <w:r w:rsidR="00433C8C" w:rsidRPr="001F2F1D">
        <w:rPr>
          <w:rFonts w:cs="Arial"/>
          <w:bCs/>
          <w:i/>
          <w:szCs w:val="22"/>
        </w:rPr>
        <w:t>náklady soc</w:t>
      </w:r>
      <w:r w:rsidR="00822C2B" w:rsidRPr="001F2F1D">
        <w:rPr>
          <w:rFonts w:cs="Arial"/>
          <w:bCs/>
          <w:i/>
          <w:szCs w:val="22"/>
        </w:rPr>
        <w:t>iální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433C8C" w:rsidRPr="001F2F1D">
        <w:rPr>
          <w:rFonts w:cs="Arial"/>
          <w:bCs/>
          <w:i/>
          <w:szCs w:val="22"/>
        </w:rPr>
        <w:t>služby na příslušný kalendářní rok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5D31280C" w14:textId="746825E1" w:rsidR="00433C8C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plánované </w:t>
      </w:r>
      <w:r w:rsidR="00433C8C" w:rsidRPr="001F2F1D">
        <w:rPr>
          <w:rFonts w:cs="Arial"/>
          <w:bCs/>
          <w:i/>
          <w:szCs w:val="22"/>
        </w:rPr>
        <w:t>výnosy soc</w:t>
      </w:r>
      <w:r w:rsidR="00822C2B" w:rsidRPr="001F2F1D">
        <w:rPr>
          <w:rFonts w:cs="Arial"/>
          <w:bCs/>
          <w:i/>
          <w:szCs w:val="22"/>
        </w:rPr>
        <w:t>iální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433C8C" w:rsidRPr="001F2F1D">
        <w:rPr>
          <w:rFonts w:cs="Arial"/>
          <w:bCs/>
          <w:i/>
          <w:szCs w:val="22"/>
        </w:rPr>
        <w:t>služby na příslušný kalendářní rok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1713F34C" w14:textId="4F3B4DC8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skutečné </w:t>
      </w:r>
      <w:r w:rsidR="00150A41" w:rsidRPr="001F2F1D">
        <w:rPr>
          <w:rFonts w:cs="Arial"/>
          <w:bCs/>
          <w:i/>
          <w:szCs w:val="22"/>
        </w:rPr>
        <w:t>náklady soc</w:t>
      </w:r>
      <w:r w:rsidR="00822C2B" w:rsidRPr="001F2F1D">
        <w:rPr>
          <w:rFonts w:cs="Arial"/>
          <w:bCs/>
          <w:i/>
          <w:szCs w:val="22"/>
        </w:rPr>
        <w:t>iální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150A41" w:rsidRPr="001F2F1D">
        <w:rPr>
          <w:rFonts w:cs="Arial"/>
          <w:bCs/>
          <w:i/>
          <w:szCs w:val="22"/>
        </w:rPr>
        <w:t>služby za příslušný kalendářní rok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73696F04" w14:textId="461A2F1C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skutečné </w:t>
      </w:r>
      <w:r w:rsidR="00150A41" w:rsidRPr="001F2F1D">
        <w:rPr>
          <w:rFonts w:cs="Arial"/>
          <w:bCs/>
          <w:i/>
          <w:szCs w:val="22"/>
        </w:rPr>
        <w:t>výnosy soc</w:t>
      </w:r>
      <w:r w:rsidR="00822C2B" w:rsidRPr="001F2F1D">
        <w:rPr>
          <w:rFonts w:cs="Arial"/>
          <w:bCs/>
          <w:i/>
          <w:szCs w:val="22"/>
        </w:rPr>
        <w:t>iální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150A41" w:rsidRPr="001F2F1D">
        <w:rPr>
          <w:rFonts w:cs="Arial"/>
          <w:bCs/>
          <w:i/>
          <w:szCs w:val="22"/>
        </w:rPr>
        <w:t>služby za příslušný kalendářní rok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2ED4E670" w14:textId="2BA10D4C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výše </w:t>
      </w:r>
      <w:r w:rsidR="00150A41" w:rsidRPr="001F2F1D">
        <w:rPr>
          <w:rFonts w:cs="Arial"/>
          <w:bCs/>
          <w:i/>
          <w:szCs w:val="22"/>
        </w:rPr>
        <w:t>skutečně vyplacené vyrovnávací platby za příslušný kalendářní rok podpory služby v rámci projektu</w:t>
      </w:r>
      <w:r w:rsidRPr="001F2F1D">
        <w:rPr>
          <w:rFonts w:cs="Arial"/>
          <w:bCs/>
          <w:i/>
          <w:szCs w:val="22"/>
        </w:rPr>
        <w:t>,</w:t>
      </w:r>
    </w:p>
    <w:p w14:paraId="38992570" w14:textId="659C3BBE" w:rsidR="00150A41" w:rsidRPr="001F2F1D" w:rsidRDefault="00CF08F1" w:rsidP="00513E3A">
      <w:pPr>
        <w:pStyle w:val="txt"/>
        <w:numPr>
          <w:ilvl w:val="0"/>
          <w:numId w:val="15"/>
        </w:numPr>
        <w:spacing w:after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vyčíslení </w:t>
      </w:r>
      <w:r w:rsidR="000F3E68" w:rsidRPr="001F2F1D">
        <w:rPr>
          <w:rFonts w:cs="Arial"/>
          <w:bCs/>
          <w:i/>
          <w:szCs w:val="22"/>
        </w:rPr>
        <w:t xml:space="preserve">částky nadměrné </w:t>
      </w:r>
      <w:r w:rsidR="00150A41" w:rsidRPr="001F2F1D">
        <w:rPr>
          <w:rFonts w:cs="Arial"/>
          <w:bCs/>
          <w:i/>
          <w:szCs w:val="22"/>
        </w:rPr>
        <w:t>vyrovnávací platby</w:t>
      </w:r>
      <w:r w:rsidRPr="001F2F1D">
        <w:rPr>
          <w:rFonts w:cs="Arial"/>
          <w:bCs/>
          <w:i/>
          <w:szCs w:val="22"/>
        </w:rPr>
        <w:t>.</w:t>
      </w:r>
      <w:r w:rsidR="00150A41" w:rsidRPr="001F2F1D">
        <w:rPr>
          <w:rFonts w:cs="Arial"/>
          <w:bCs/>
          <w:i/>
          <w:szCs w:val="22"/>
        </w:rPr>
        <w:t xml:space="preserve"> </w:t>
      </w:r>
    </w:p>
    <w:p w14:paraId="2E3415D8" w14:textId="77777777" w:rsidR="008126EA" w:rsidRPr="001F2F1D" w:rsidRDefault="008126EA" w:rsidP="00513E3A">
      <w:pPr>
        <w:pStyle w:val="txt"/>
        <w:spacing w:after="0"/>
        <w:ind w:left="717" w:firstLine="0"/>
        <w:rPr>
          <w:rFonts w:cs="Arial"/>
          <w:bCs/>
          <w:i/>
          <w:szCs w:val="22"/>
        </w:rPr>
      </w:pPr>
    </w:p>
    <w:p w14:paraId="017DB7F3" w14:textId="6DACF5FD" w:rsidR="008126EA" w:rsidRPr="001F2F1D" w:rsidRDefault="008126EA" w:rsidP="00513E3A">
      <w:pPr>
        <w:pStyle w:val="txt"/>
        <w:spacing w:after="0"/>
        <w:ind w:left="717" w:firstLine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Přehled bude zpracován </w:t>
      </w:r>
      <w:r w:rsidRPr="001F2F1D">
        <w:rPr>
          <w:rFonts w:cs="Arial"/>
          <w:bCs/>
          <w:i/>
          <w:szCs w:val="22"/>
          <w:u w:val="single"/>
        </w:rPr>
        <w:t>vždy samostatně ke každé jednotlivé sociální službě (identifikátoru služby)</w:t>
      </w:r>
      <w:r w:rsidRPr="001F2F1D">
        <w:rPr>
          <w:rFonts w:cs="Arial"/>
          <w:bCs/>
          <w:i/>
          <w:szCs w:val="22"/>
        </w:rPr>
        <w:t xml:space="preserve"> podpořené v projektu. </w:t>
      </w:r>
    </w:p>
    <w:p w14:paraId="4F068DAA" w14:textId="77777777" w:rsidR="008126EA" w:rsidRPr="001F2F1D" w:rsidRDefault="008126EA" w:rsidP="00513E3A">
      <w:pPr>
        <w:pStyle w:val="txt"/>
        <w:spacing w:after="0"/>
        <w:ind w:left="717" w:firstLine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  <w:u w:val="single"/>
        </w:rPr>
        <w:t>Údaje o sociální službě</w:t>
      </w:r>
      <w:r w:rsidRPr="001F2F1D">
        <w:rPr>
          <w:rFonts w:cs="Arial"/>
          <w:bCs/>
          <w:i/>
          <w:szCs w:val="22"/>
        </w:rPr>
        <w:t xml:space="preserve"> uvedené v příloze </w:t>
      </w:r>
      <w:r w:rsidRPr="001F2F1D">
        <w:rPr>
          <w:rFonts w:cs="Arial"/>
          <w:bCs/>
          <w:i/>
          <w:szCs w:val="22"/>
          <w:u w:val="single"/>
        </w:rPr>
        <w:t>se vztahují k sociální službě v rozsahu jejích základních činností</w:t>
      </w:r>
      <w:r w:rsidRPr="001F2F1D">
        <w:rPr>
          <w:rFonts w:cs="Arial"/>
          <w:bCs/>
          <w:i/>
          <w:szCs w:val="22"/>
        </w:rPr>
        <w:t xml:space="preserve"> (neuvádí se fakultativní činnosti).</w:t>
      </w:r>
    </w:p>
    <w:p w14:paraId="63B6B7A0" w14:textId="77777777" w:rsidR="00383B62" w:rsidRPr="001F2F1D" w:rsidRDefault="00150A41" w:rsidP="00513E3A">
      <w:pPr>
        <w:pStyle w:val="txt"/>
        <w:spacing w:after="0"/>
        <w:ind w:left="717" w:firstLine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Přehled bude zpracován za příslušný kalendářní rok, ve kterém byla sociální služba formou vyrovnávací platby v rámci projektu podpořena. </w:t>
      </w:r>
    </w:p>
    <w:p w14:paraId="663E0FDA" w14:textId="79048CA8" w:rsidR="00150A41" w:rsidRPr="001F2F1D" w:rsidRDefault="00150A41" w:rsidP="00513E3A">
      <w:pPr>
        <w:pStyle w:val="txt"/>
        <w:spacing w:after="0"/>
        <w:ind w:left="717" w:firstLine="0"/>
        <w:rPr>
          <w:rFonts w:cs="Arial"/>
          <w:bCs/>
          <w:i/>
          <w:szCs w:val="22"/>
        </w:rPr>
      </w:pPr>
      <w:r w:rsidRPr="001F2F1D">
        <w:rPr>
          <w:rFonts w:cs="Arial"/>
          <w:bCs/>
          <w:i/>
          <w:szCs w:val="22"/>
        </w:rPr>
        <w:t xml:space="preserve">Přehled bude </w:t>
      </w:r>
      <w:r w:rsidR="00383B62" w:rsidRPr="001F2F1D">
        <w:rPr>
          <w:rFonts w:cs="Arial"/>
          <w:bCs/>
          <w:i/>
          <w:szCs w:val="22"/>
        </w:rPr>
        <w:t xml:space="preserve">zpracován dle vzoru uvedeného </w:t>
      </w:r>
      <w:r w:rsidR="00CF08F1" w:rsidRPr="001F2F1D">
        <w:rPr>
          <w:rFonts w:cs="Arial"/>
          <w:bCs/>
          <w:i/>
          <w:szCs w:val="22"/>
        </w:rPr>
        <w:t>v příloze k tomuto dokumentu</w:t>
      </w:r>
      <w:r w:rsidR="00383B62" w:rsidRPr="00A551CA">
        <w:rPr>
          <w:rFonts w:cs="Arial"/>
          <w:b/>
          <w:bCs/>
          <w:i/>
          <w:szCs w:val="22"/>
        </w:rPr>
        <w:t>, příloha</w:t>
      </w:r>
      <w:r w:rsidR="00CF08F1" w:rsidRPr="00A551CA">
        <w:rPr>
          <w:rFonts w:cs="Arial"/>
          <w:b/>
          <w:bCs/>
          <w:i/>
          <w:szCs w:val="22"/>
        </w:rPr>
        <w:t xml:space="preserve"> je označena jako</w:t>
      </w:r>
      <w:r w:rsidR="00383B62" w:rsidRPr="00A551CA">
        <w:rPr>
          <w:rFonts w:cs="Arial"/>
          <w:b/>
          <w:bCs/>
          <w:i/>
          <w:szCs w:val="22"/>
        </w:rPr>
        <w:t xml:space="preserve"> </w:t>
      </w:r>
      <w:r w:rsidR="00383B62" w:rsidRPr="00A551CA">
        <w:rPr>
          <w:rFonts w:cs="Arial"/>
          <w:b/>
          <w:bCs/>
          <w:i/>
        </w:rPr>
        <w:t xml:space="preserve">č. </w:t>
      </w:r>
      <w:r w:rsidR="00D00F09">
        <w:rPr>
          <w:rFonts w:cs="Arial"/>
          <w:b/>
          <w:bCs/>
          <w:i/>
        </w:rPr>
        <w:t>7</w:t>
      </w:r>
      <w:r w:rsidR="00CF08F1" w:rsidRPr="005C6A71">
        <w:rPr>
          <w:rFonts w:cs="Arial"/>
          <w:b/>
          <w:bCs/>
          <w:i/>
        </w:rPr>
        <w:t>,</w:t>
      </w:r>
      <w:r w:rsidR="00383B62" w:rsidRPr="005C6A71">
        <w:rPr>
          <w:rFonts w:cs="Arial"/>
          <w:bCs/>
          <w:i/>
          <w:szCs w:val="22"/>
        </w:rPr>
        <w:t xml:space="preserve"> a</w:t>
      </w:r>
      <w:r w:rsidR="00383B62" w:rsidRPr="001F2F1D">
        <w:rPr>
          <w:rFonts w:cs="Arial"/>
          <w:bCs/>
          <w:i/>
          <w:szCs w:val="22"/>
        </w:rPr>
        <w:t xml:space="preserve"> </w:t>
      </w:r>
      <w:r w:rsidRPr="001F2F1D">
        <w:rPr>
          <w:rFonts w:cs="Arial"/>
          <w:bCs/>
          <w:i/>
          <w:szCs w:val="22"/>
        </w:rPr>
        <w:t xml:space="preserve">předložen do </w:t>
      </w:r>
      <w:r w:rsidR="009357E7" w:rsidRPr="001F2F1D">
        <w:rPr>
          <w:rFonts w:cs="Arial"/>
          <w:bCs/>
          <w:i/>
          <w:szCs w:val="22"/>
        </w:rPr>
        <w:t>31</w:t>
      </w:r>
      <w:r w:rsidRPr="001F2F1D">
        <w:rPr>
          <w:rFonts w:cs="Arial"/>
          <w:bCs/>
          <w:i/>
          <w:szCs w:val="22"/>
        </w:rPr>
        <w:t>.</w:t>
      </w:r>
      <w:r w:rsidR="00B42352" w:rsidRPr="001F2F1D">
        <w:rPr>
          <w:rFonts w:cs="Arial"/>
          <w:bCs/>
          <w:i/>
          <w:szCs w:val="22"/>
        </w:rPr>
        <w:t xml:space="preserve"> </w:t>
      </w:r>
      <w:r w:rsidR="009357E7" w:rsidRPr="001F2F1D">
        <w:rPr>
          <w:rFonts w:cs="Arial"/>
          <w:bCs/>
          <w:i/>
          <w:szCs w:val="22"/>
        </w:rPr>
        <w:t>3</w:t>
      </w:r>
      <w:r w:rsidRPr="001F2F1D">
        <w:rPr>
          <w:rFonts w:cs="Arial"/>
          <w:bCs/>
          <w:i/>
          <w:szCs w:val="22"/>
        </w:rPr>
        <w:t>. následujícího roku</w:t>
      </w:r>
      <w:r w:rsidR="00D715F0" w:rsidRPr="001F2F1D">
        <w:rPr>
          <w:rStyle w:val="Znakapoznpodarou"/>
          <w:rFonts w:cs="Arial"/>
          <w:bCs/>
          <w:i/>
          <w:szCs w:val="22"/>
        </w:rPr>
        <w:footnoteReference w:id="4"/>
      </w:r>
      <w:r w:rsidRPr="001F2F1D">
        <w:rPr>
          <w:rFonts w:cs="Arial"/>
          <w:bCs/>
          <w:i/>
          <w:szCs w:val="22"/>
        </w:rPr>
        <w:t>.</w:t>
      </w:r>
    </w:p>
    <w:p w14:paraId="75F31A0C" w14:textId="77777777" w:rsidR="000B4D38" w:rsidRDefault="000B4D38" w:rsidP="00513E3A">
      <w:pPr>
        <w:pStyle w:val="txt"/>
        <w:spacing w:after="0"/>
        <w:rPr>
          <w:rFonts w:cs="Arial"/>
          <w:bCs/>
          <w:szCs w:val="22"/>
        </w:rPr>
      </w:pPr>
    </w:p>
    <w:p w14:paraId="4CB0D55C" w14:textId="77777777" w:rsidR="00765287" w:rsidRDefault="00765287" w:rsidP="00513E3A">
      <w:pPr>
        <w:pStyle w:val="txt"/>
        <w:spacing w:after="0"/>
        <w:rPr>
          <w:rFonts w:cs="Arial"/>
          <w:bCs/>
          <w:szCs w:val="22"/>
        </w:rPr>
      </w:pPr>
    </w:p>
    <w:p w14:paraId="46AF76FA" w14:textId="77777777" w:rsidR="00E63813" w:rsidRPr="003C29A0" w:rsidRDefault="0008646D" w:rsidP="00513E3A">
      <w:pPr>
        <w:pStyle w:val="Nadpis1"/>
        <w:ind w:left="510" w:hanging="510"/>
        <w:rPr>
          <w:rFonts w:cs="Arial"/>
          <w:szCs w:val="22"/>
        </w:rPr>
      </w:pPr>
      <w:bookmarkStart w:id="9" w:name="_Toc445811636"/>
      <w:r w:rsidRPr="003C29A0">
        <w:rPr>
          <w:rFonts w:cs="Arial"/>
          <w:szCs w:val="22"/>
        </w:rPr>
        <w:t>Stanovení výše vyrovnávací platby poskytovatelům sociálních služeb</w:t>
      </w:r>
      <w:bookmarkEnd w:id="9"/>
      <w:r w:rsidR="002E3F29">
        <w:rPr>
          <w:rFonts w:cs="Arial"/>
          <w:szCs w:val="22"/>
        </w:rPr>
        <w:t xml:space="preserve"> </w:t>
      </w:r>
    </w:p>
    <w:p w14:paraId="2354F976" w14:textId="7736EEC0" w:rsidR="00CE04B3" w:rsidRPr="009F6860" w:rsidRDefault="00492E99" w:rsidP="00513E3A">
      <w:pPr>
        <w:pStyle w:val="Default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F6860">
        <w:rPr>
          <w:rFonts w:ascii="Arial" w:hAnsi="Arial" w:cs="Arial"/>
          <w:sz w:val="22"/>
          <w:szCs w:val="22"/>
        </w:rPr>
        <w:t>Výše v</w:t>
      </w:r>
      <w:r w:rsidR="00CE04B3" w:rsidRPr="009F6860">
        <w:rPr>
          <w:rFonts w:ascii="Arial" w:hAnsi="Arial" w:cs="Arial"/>
          <w:sz w:val="22"/>
          <w:szCs w:val="22"/>
        </w:rPr>
        <w:t>yrovnávací platb</w:t>
      </w:r>
      <w:r w:rsidRPr="009F6860">
        <w:rPr>
          <w:rFonts w:ascii="Arial" w:hAnsi="Arial" w:cs="Arial"/>
          <w:sz w:val="22"/>
          <w:szCs w:val="22"/>
        </w:rPr>
        <w:t xml:space="preserve">y na poskytování sociální služby bude stanovena v souladu s článkem </w:t>
      </w:r>
      <w:r w:rsidR="00F52ADB" w:rsidRPr="009F6860">
        <w:rPr>
          <w:rFonts w:ascii="Arial" w:hAnsi="Arial" w:cs="Arial"/>
          <w:sz w:val="22"/>
          <w:szCs w:val="22"/>
        </w:rPr>
        <w:t xml:space="preserve">5 </w:t>
      </w:r>
      <w:r w:rsidRPr="009F6860">
        <w:rPr>
          <w:rFonts w:ascii="Arial" w:hAnsi="Arial" w:cs="Arial"/>
          <w:sz w:val="22"/>
          <w:szCs w:val="22"/>
        </w:rPr>
        <w:t>Rozhodnutí č. 2012/21/EU</w:t>
      </w:r>
      <w:r w:rsidR="00F52ADB" w:rsidRPr="009F6860">
        <w:rPr>
          <w:rFonts w:ascii="Arial" w:hAnsi="Arial" w:cs="Arial"/>
          <w:sz w:val="22"/>
          <w:szCs w:val="22"/>
        </w:rPr>
        <w:t xml:space="preserve">. </w:t>
      </w:r>
      <w:r w:rsidR="00CE04B3" w:rsidRPr="009F6860">
        <w:rPr>
          <w:rFonts w:ascii="Arial" w:hAnsi="Arial" w:cs="Arial"/>
          <w:sz w:val="22"/>
          <w:szCs w:val="22"/>
        </w:rPr>
        <w:t xml:space="preserve">Výše vyrovnávací platby nepřesáhne rozsah </w:t>
      </w:r>
      <w:r w:rsidR="00CE04B3" w:rsidRPr="009F6860">
        <w:rPr>
          <w:rFonts w:ascii="Arial" w:hAnsi="Arial" w:cs="Arial"/>
          <w:sz w:val="22"/>
          <w:szCs w:val="22"/>
        </w:rPr>
        <w:lastRenderedPageBreak/>
        <w:t>nezbytný k pokrytí čistých nákladů vynaložených při plnění závazků veřejné služby</w:t>
      </w:r>
      <w:r w:rsidR="003A1FA5">
        <w:rPr>
          <w:rFonts w:ascii="Arial" w:hAnsi="Arial" w:cs="Arial"/>
          <w:sz w:val="22"/>
          <w:szCs w:val="22"/>
        </w:rPr>
        <w:t xml:space="preserve">. Do výše vyrovnávací platby poskytnuté příjemci v rámci této výzvy není možné zahrnout přiměřený zisk. </w:t>
      </w:r>
      <w:r w:rsidR="00CE04B3" w:rsidRPr="009F6860">
        <w:rPr>
          <w:rFonts w:ascii="Arial" w:hAnsi="Arial" w:cs="Arial"/>
          <w:sz w:val="22"/>
          <w:szCs w:val="22"/>
        </w:rPr>
        <w:t xml:space="preserve"> </w:t>
      </w:r>
    </w:p>
    <w:p w14:paraId="178D809B" w14:textId="7388BA73" w:rsidR="00492E99" w:rsidRPr="009F6860" w:rsidRDefault="00492E99" w:rsidP="00513E3A">
      <w:pPr>
        <w:pStyle w:val="Default"/>
        <w:spacing w:before="120" w:after="120"/>
        <w:ind w:left="360"/>
        <w:jc w:val="both"/>
        <w:rPr>
          <w:rFonts w:ascii="Arial" w:hAnsi="Arial" w:cs="Arial"/>
        </w:rPr>
      </w:pPr>
      <w:r w:rsidRPr="009F6860">
        <w:rPr>
          <w:rFonts w:ascii="Arial" w:hAnsi="Arial" w:cs="Arial"/>
          <w:b/>
          <w:sz w:val="22"/>
          <w:szCs w:val="22"/>
        </w:rPr>
        <w:t xml:space="preserve">Výše vyrovnávací platby se vypočítává </w:t>
      </w:r>
      <w:r w:rsidR="00E86B7D">
        <w:rPr>
          <w:rFonts w:ascii="Arial" w:hAnsi="Arial" w:cs="Arial"/>
          <w:b/>
          <w:sz w:val="22"/>
          <w:szCs w:val="22"/>
        </w:rPr>
        <w:t>po</w:t>
      </w:r>
      <w:r w:rsidRPr="009F6860">
        <w:rPr>
          <w:rFonts w:ascii="Arial" w:hAnsi="Arial" w:cs="Arial"/>
          <w:b/>
          <w:sz w:val="22"/>
          <w:szCs w:val="22"/>
        </w:rPr>
        <w:t>dle vzorce</w:t>
      </w:r>
      <w:r w:rsidRPr="009F6860">
        <w:rPr>
          <w:rFonts w:ascii="Arial" w:hAnsi="Arial" w:cs="Arial"/>
          <w:sz w:val="22"/>
          <w:szCs w:val="22"/>
        </w:rPr>
        <w:t>:</w:t>
      </w:r>
    </w:p>
    <w:p w14:paraId="65556A73" w14:textId="05F48E50" w:rsidR="00492E99" w:rsidRPr="009F6860" w:rsidRDefault="00492E99" w:rsidP="00706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jc w:val="center"/>
        <w:rPr>
          <w:rFonts w:ascii="Arial" w:hAnsi="Arial" w:cs="Arial"/>
        </w:rPr>
      </w:pPr>
      <w:r w:rsidRPr="009F6860">
        <w:rPr>
          <w:rFonts w:ascii="Arial" w:hAnsi="Arial" w:cs="Arial"/>
          <w:sz w:val="22"/>
          <w:szCs w:val="22"/>
        </w:rPr>
        <w:t>Vyrovnávací platba = náklady sociální služby mínus výnosy sociální služby</w:t>
      </w:r>
      <w:r w:rsidR="003A1FA5">
        <w:rPr>
          <w:rFonts w:ascii="Arial" w:hAnsi="Arial" w:cs="Arial"/>
          <w:sz w:val="22"/>
          <w:szCs w:val="22"/>
        </w:rPr>
        <w:t>.</w:t>
      </w:r>
    </w:p>
    <w:p w14:paraId="3BB7348D" w14:textId="33668E0E" w:rsidR="00CE04B3" w:rsidRPr="009F6860" w:rsidRDefault="00CE04B3" w:rsidP="00513E3A">
      <w:pPr>
        <w:pStyle w:val="Default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8288F">
        <w:rPr>
          <w:rFonts w:ascii="Arial" w:hAnsi="Arial" w:cs="Arial"/>
          <w:b/>
          <w:sz w:val="22"/>
          <w:szCs w:val="22"/>
        </w:rPr>
        <w:t>Náklady, k nimž se přihlíží,</w:t>
      </w:r>
      <w:r w:rsidRPr="00D8288F">
        <w:rPr>
          <w:rFonts w:ascii="Arial" w:hAnsi="Arial" w:cs="Arial"/>
          <w:sz w:val="22"/>
          <w:szCs w:val="22"/>
        </w:rPr>
        <w:t xml:space="preserve"> zahrnují</w:t>
      </w:r>
      <w:r w:rsidRPr="009F6860">
        <w:rPr>
          <w:rFonts w:ascii="Arial" w:hAnsi="Arial" w:cs="Arial"/>
          <w:sz w:val="22"/>
          <w:szCs w:val="22"/>
        </w:rPr>
        <w:t xml:space="preserve"> veškeré náklady vzniklé při poskytování </w:t>
      </w:r>
      <w:r w:rsidR="00F52ADB">
        <w:rPr>
          <w:rFonts w:ascii="Arial" w:hAnsi="Arial" w:cs="Arial"/>
          <w:sz w:val="22"/>
          <w:szCs w:val="22"/>
        </w:rPr>
        <w:t xml:space="preserve">sociální služby, pokud tyto náklady souvisejí s poskytováním sociální služby v rozsahu jejích základních činností uvedených </w:t>
      </w:r>
      <w:r w:rsidR="00D0650D">
        <w:rPr>
          <w:rFonts w:ascii="Arial" w:hAnsi="Arial" w:cs="Arial"/>
          <w:sz w:val="22"/>
          <w:szCs w:val="22"/>
        </w:rPr>
        <w:t xml:space="preserve">pro daný druh a formu sociální služby </w:t>
      </w:r>
      <w:r w:rsidR="00B77524">
        <w:rPr>
          <w:rFonts w:ascii="Arial" w:hAnsi="Arial" w:cs="Arial"/>
          <w:sz w:val="22"/>
          <w:szCs w:val="22"/>
        </w:rPr>
        <w:t xml:space="preserve">v zákoně </w:t>
      </w:r>
      <w:r w:rsidR="008126EA">
        <w:rPr>
          <w:rFonts w:ascii="Arial" w:hAnsi="Arial" w:cs="Arial"/>
          <w:sz w:val="22"/>
          <w:szCs w:val="22"/>
        </w:rPr>
        <w:t>o </w:t>
      </w:r>
      <w:r w:rsidR="00E86B7D">
        <w:rPr>
          <w:rFonts w:ascii="Arial" w:hAnsi="Arial" w:cs="Arial"/>
          <w:sz w:val="22"/>
          <w:szCs w:val="22"/>
        </w:rPr>
        <w:t>sociálních službách.</w:t>
      </w:r>
      <w:r w:rsidRPr="009F6860">
        <w:rPr>
          <w:rFonts w:ascii="Arial" w:hAnsi="Arial" w:cs="Arial"/>
          <w:sz w:val="22"/>
          <w:szCs w:val="22"/>
        </w:rPr>
        <w:t xml:space="preserve"> Vypočítají se na základě obecně přijatých zásad analytického účetnictví takto: </w:t>
      </w:r>
    </w:p>
    <w:p w14:paraId="7E67D312" w14:textId="6AFFC129" w:rsidR="00CE04B3" w:rsidRPr="009F6860" w:rsidRDefault="00CE04B3" w:rsidP="00513E3A">
      <w:pPr>
        <w:pStyle w:val="Defaul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9F6860">
        <w:rPr>
          <w:rFonts w:ascii="Arial" w:hAnsi="Arial" w:cs="Arial"/>
          <w:sz w:val="22"/>
          <w:szCs w:val="22"/>
        </w:rPr>
        <w:t xml:space="preserve">a) vykonává-li </w:t>
      </w:r>
      <w:r w:rsidR="00F52ADB">
        <w:rPr>
          <w:rFonts w:ascii="Arial" w:hAnsi="Arial" w:cs="Arial"/>
          <w:sz w:val="22"/>
          <w:szCs w:val="22"/>
        </w:rPr>
        <w:t>poskytovatel sociální služby</w:t>
      </w:r>
      <w:r w:rsidRPr="009F6860">
        <w:rPr>
          <w:rFonts w:ascii="Arial" w:hAnsi="Arial" w:cs="Arial"/>
          <w:sz w:val="22"/>
          <w:szCs w:val="22"/>
        </w:rPr>
        <w:t xml:space="preserve"> pouze činnosti v rozsahu </w:t>
      </w:r>
      <w:r w:rsidR="00F52ADB">
        <w:rPr>
          <w:rFonts w:ascii="Arial" w:hAnsi="Arial" w:cs="Arial"/>
          <w:sz w:val="22"/>
          <w:szCs w:val="22"/>
        </w:rPr>
        <w:t xml:space="preserve">sociální </w:t>
      </w:r>
      <w:r w:rsidRPr="009F6860">
        <w:rPr>
          <w:rFonts w:ascii="Arial" w:hAnsi="Arial" w:cs="Arial"/>
          <w:sz w:val="22"/>
          <w:szCs w:val="22"/>
        </w:rPr>
        <w:t>služby, lze zohlednit jeho veškeré náklady</w:t>
      </w:r>
      <w:r w:rsidR="00E86B7D">
        <w:rPr>
          <w:rFonts w:ascii="Arial" w:hAnsi="Arial" w:cs="Arial"/>
          <w:sz w:val="22"/>
          <w:szCs w:val="22"/>
        </w:rPr>
        <w:t>,</w:t>
      </w:r>
      <w:r w:rsidRPr="009F6860">
        <w:rPr>
          <w:rFonts w:ascii="Arial" w:hAnsi="Arial" w:cs="Arial"/>
          <w:sz w:val="22"/>
          <w:szCs w:val="22"/>
        </w:rPr>
        <w:t xml:space="preserve"> </w:t>
      </w:r>
    </w:p>
    <w:p w14:paraId="70194F2D" w14:textId="57F3A8C0" w:rsidR="00CE04B3" w:rsidRPr="009F6860" w:rsidRDefault="00CE04B3" w:rsidP="00513E3A">
      <w:pPr>
        <w:pStyle w:val="Defaul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9F6860">
        <w:rPr>
          <w:rFonts w:ascii="Arial" w:hAnsi="Arial" w:cs="Arial"/>
          <w:sz w:val="22"/>
          <w:szCs w:val="22"/>
        </w:rPr>
        <w:t xml:space="preserve">b) vykonává-li </w:t>
      </w:r>
      <w:r w:rsidR="00F52ADB">
        <w:rPr>
          <w:rFonts w:ascii="Arial" w:hAnsi="Arial" w:cs="Arial"/>
          <w:sz w:val="22"/>
          <w:szCs w:val="22"/>
        </w:rPr>
        <w:t>poskytovatel sociální služby</w:t>
      </w:r>
      <w:r w:rsidR="00F52ADB" w:rsidRPr="00103FCC">
        <w:rPr>
          <w:rFonts w:ascii="Arial" w:hAnsi="Arial" w:cs="Arial"/>
          <w:sz w:val="22"/>
          <w:szCs w:val="22"/>
        </w:rPr>
        <w:t xml:space="preserve"> </w:t>
      </w:r>
      <w:r w:rsidRPr="009F6860">
        <w:rPr>
          <w:rFonts w:ascii="Arial" w:hAnsi="Arial" w:cs="Arial"/>
          <w:sz w:val="22"/>
          <w:szCs w:val="22"/>
        </w:rPr>
        <w:t xml:space="preserve">rovněž činnosti mimo rozsah </w:t>
      </w:r>
      <w:r w:rsidR="00F52ADB">
        <w:rPr>
          <w:rFonts w:ascii="Arial" w:hAnsi="Arial" w:cs="Arial"/>
          <w:sz w:val="22"/>
          <w:szCs w:val="22"/>
        </w:rPr>
        <w:t xml:space="preserve">příslušné sociální </w:t>
      </w:r>
      <w:r w:rsidRPr="009F6860">
        <w:rPr>
          <w:rFonts w:ascii="Arial" w:hAnsi="Arial" w:cs="Arial"/>
          <w:sz w:val="22"/>
          <w:szCs w:val="22"/>
        </w:rPr>
        <w:t xml:space="preserve">služby, lze zohlednit pouze náklady vztahující se </w:t>
      </w:r>
      <w:r w:rsidR="00E86B7D">
        <w:rPr>
          <w:rFonts w:ascii="Arial" w:hAnsi="Arial" w:cs="Arial"/>
          <w:sz w:val="22"/>
          <w:szCs w:val="22"/>
        </w:rPr>
        <w:t>k</w:t>
      </w:r>
      <w:r w:rsidRPr="009F6860">
        <w:rPr>
          <w:rFonts w:ascii="Arial" w:hAnsi="Arial" w:cs="Arial"/>
          <w:sz w:val="22"/>
          <w:szCs w:val="22"/>
        </w:rPr>
        <w:t xml:space="preserve"> poskytování </w:t>
      </w:r>
      <w:r w:rsidR="00F52ADB">
        <w:rPr>
          <w:rFonts w:ascii="Arial" w:hAnsi="Arial" w:cs="Arial"/>
          <w:sz w:val="22"/>
          <w:szCs w:val="22"/>
        </w:rPr>
        <w:t xml:space="preserve">sociální </w:t>
      </w:r>
      <w:r w:rsidR="00E86B7D" w:rsidRPr="000F3E68">
        <w:rPr>
          <w:rFonts w:ascii="Arial" w:hAnsi="Arial" w:cs="Arial"/>
          <w:sz w:val="22"/>
          <w:szCs w:val="22"/>
        </w:rPr>
        <w:t>služby</w:t>
      </w:r>
      <w:r w:rsidR="00E86B7D">
        <w:rPr>
          <w:rFonts w:ascii="Arial" w:hAnsi="Arial" w:cs="Arial"/>
          <w:sz w:val="22"/>
          <w:szCs w:val="22"/>
        </w:rPr>
        <w:t>,</w:t>
      </w:r>
      <w:r w:rsidRPr="009F6860">
        <w:rPr>
          <w:rFonts w:ascii="Arial" w:hAnsi="Arial" w:cs="Arial"/>
          <w:sz w:val="22"/>
          <w:szCs w:val="22"/>
        </w:rPr>
        <w:t xml:space="preserve"> </w:t>
      </w:r>
    </w:p>
    <w:p w14:paraId="15FF5215" w14:textId="6F97E482" w:rsidR="00CE04B3" w:rsidRPr="009F6860" w:rsidRDefault="00CE04B3" w:rsidP="00513E3A">
      <w:pPr>
        <w:pStyle w:val="Defaul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9F6860">
        <w:rPr>
          <w:rFonts w:ascii="Arial" w:hAnsi="Arial" w:cs="Arial"/>
          <w:sz w:val="22"/>
          <w:szCs w:val="22"/>
        </w:rPr>
        <w:t xml:space="preserve">c) náklady připisované </w:t>
      </w:r>
      <w:r w:rsidR="00F52ADB">
        <w:rPr>
          <w:rFonts w:ascii="Arial" w:hAnsi="Arial" w:cs="Arial"/>
          <w:sz w:val="22"/>
          <w:szCs w:val="22"/>
        </w:rPr>
        <w:t xml:space="preserve">sociální </w:t>
      </w:r>
      <w:r w:rsidRPr="009F6860">
        <w:rPr>
          <w:rFonts w:ascii="Arial" w:hAnsi="Arial" w:cs="Arial"/>
          <w:sz w:val="22"/>
          <w:szCs w:val="22"/>
        </w:rPr>
        <w:t xml:space="preserve">službě mohou zahrnovat veškeré přímé náklady vynaložené při poskytování služby a odpovídající podíl nákladů společných </w:t>
      </w:r>
      <w:r w:rsidR="00F52ADB">
        <w:rPr>
          <w:rFonts w:ascii="Arial" w:hAnsi="Arial" w:cs="Arial"/>
          <w:sz w:val="22"/>
          <w:szCs w:val="22"/>
        </w:rPr>
        <w:t xml:space="preserve">sociální </w:t>
      </w:r>
      <w:r w:rsidRPr="009F6860">
        <w:rPr>
          <w:rFonts w:ascii="Arial" w:hAnsi="Arial" w:cs="Arial"/>
          <w:sz w:val="22"/>
          <w:szCs w:val="22"/>
        </w:rPr>
        <w:t>službě a jiným činnostem</w:t>
      </w:r>
      <w:r w:rsidR="00F52ADB">
        <w:rPr>
          <w:rFonts w:ascii="Arial" w:hAnsi="Arial" w:cs="Arial"/>
          <w:sz w:val="22"/>
          <w:szCs w:val="22"/>
        </w:rPr>
        <w:t xml:space="preserve"> poskytovatele sociální služby</w:t>
      </w:r>
      <w:r w:rsidR="00E86B7D">
        <w:rPr>
          <w:rFonts w:ascii="Arial" w:hAnsi="Arial" w:cs="Arial"/>
          <w:sz w:val="22"/>
          <w:szCs w:val="22"/>
        </w:rPr>
        <w:t>,</w:t>
      </w:r>
      <w:r w:rsidRPr="009F6860">
        <w:rPr>
          <w:rFonts w:ascii="Arial" w:hAnsi="Arial" w:cs="Arial"/>
          <w:sz w:val="22"/>
          <w:szCs w:val="22"/>
        </w:rPr>
        <w:t xml:space="preserve"> </w:t>
      </w:r>
    </w:p>
    <w:p w14:paraId="7EFCB648" w14:textId="5A0F6FE3" w:rsidR="00CE04B3" w:rsidRPr="009F6860" w:rsidRDefault="00CE04B3" w:rsidP="00513E3A">
      <w:pPr>
        <w:pStyle w:val="Default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9F6860">
        <w:rPr>
          <w:rFonts w:ascii="Arial" w:hAnsi="Arial" w:cs="Arial"/>
          <w:sz w:val="22"/>
          <w:szCs w:val="22"/>
        </w:rPr>
        <w:t xml:space="preserve">d) náklady </w:t>
      </w:r>
      <w:r w:rsidR="00F52ADB">
        <w:rPr>
          <w:rFonts w:ascii="Arial" w:hAnsi="Arial" w:cs="Arial"/>
          <w:sz w:val="22"/>
          <w:szCs w:val="22"/>
        </w:rPr>
        <w:t xml:space="preserve">(odpisy) </w:t>
      </w:r>
      <w:r w:rsidRPr="009F6860">
        <w:rPr>
          <w:rFonts w:ascii="Arial" w:hAnsi="Arial" w:cs="Arial"/>
          <w:sz w:val="22"/>
          <w:szCs w:val="22"/>
        </w:rPr>
        <w:t>spojené s</w:t>
      </w:r>
      <w:r w:rsidR="00F52ADB">
        <w:rPr>
          <w:rFonts w:ascii="Arial" w:hAnsi="Arial" w:cs="Arial"/>
          <w:sz w:val="22"/>
          <w:szCs w:val="22"/>
        </w:rPr>
        <w:t> </w:t>
      </w:r>
      <w:r w:rsidRPr="009F6860">
        <w:rPr>
          <w:rFonts w:ascii="Arial" w:hAnsi="Arial" w:cs="Arial"/>
          <w:sz w:val="22"/>
          <w:szCs w:val="22"/>
        </w:rPr>
        <w:t>investicemi</w:t>
      </w:r>
      <w:r w:rsidR="00F52ADB">
        <w:rPr>
          <w:rFonts w:ascii="Arial" w:hAnsi="Arial" w:cs="Arial"/>
          <w:sz w:val="22"/>
          <w:szCs w:val="22"/>
        </w:rPr>
        <w:t xml:space="preserve"> </w:t>
      </w:r>
      <w:r w:rsidRPr="009F6860">
        <w:rPr>
          <w:rFonts w:ascii="Arial" w:hAnsi="Arial" w:cs="Arial"/>
          <w:sz w:val="22"/>
          <w:szCs w:val="22"/>
        </w:rPr>
        <w:t xml:space="preserve">mohou být zohledněny, pokud jsou nezbytné pro poskytování </w:t>
      </w:r>
      <w:r w:rsidR="00F52ADB">
        <w:rPr>
          <w:rFonts w:ascii="Arial" w:hAnsi="Arial" w:cs="Arial"/>
          <w:sz w:val="22"/>
          <w:szCs w:val="22"/>
        </w:rPr>
        <w:t xml:space="preserve">sociální </w:t>
      </w:r>
      <w:r w:rsidRPr="009F6860">
        <w:rPr>
          <w:rFonts w:ascii="Arial" w:hAnsi="Arial" w:cs="Arial"/>
          <w:sz w:val="22"/>
          <w:szCs w:val="22"/>
        </w:rPr>
        <w:t xml:space="preserve">služby. </w:t>
      </w:r>
      <w:r w:rsidR="00F52ADB">
        <w:rPr>
          <w:rFonts w:ascii="Arial" w:hAnsi="Arial" w:cs="Arial"/>
          <w:sz w:val="22"/>
          <w:szCs w:val="22"/>
        </w:rPr>
        <w:t>Přičemž v</w:t>
      </w:r>
      <w:r w:rsidR="00F52ADB" w:rsidRPr="00DB1234">
        <w:rPr>
          <w:rFonts w:ascii="Arial" w:hAnsi="Arial" w:cs="Arial"/>
          <w:sz w:val="22"/>
          <w:szCs w:val="22"/>
        </w:rPr>
        <w:t> rámci výzvy není možné do vyrovnávací platby zahrnout náklady na pořízení investice</w:t>
      </w:r>
      <w:r w:rsidR="00F52ADB">
        <w:rPr>
          <w:rFonts w:ascii="Arial" w:hAnsi="Arial" w:cs="Arial"/>
          <w:sz w:val="22"/>
          <w:szCs w:val="22"/>
        </w:rPr>
        <w:t xml:space="preserve"> (</w:t>
      </w:r>
      <w:r w:rsidR="00E86B7D" w:rsidRPr="00C006C0">
        <w:rPr>
          <w:rFonts w:ascii="Arial" w:hAnsi="Arial" w:cs="Arial"/>
          <w:sz w:val="22"/>
          <w:szCs w:val="22"/>
        </w:rPr>
        <w:t>pořízení nebo technické zhodnocení</w:t>
      </w:r>
      <w:r w:rsidR="00F52ADB">
        <w:rPr>
          <w:rFonts w:ascii="Arial" w:hAnsi="Arial" w:cs="Arial"/>
          <w:sz w:val="22"/>
          <w:szCs w:val="22"/>
        </w:rPr>
        <w:t xml:space="preserve"> dlouhodobého hmotného či nehmotného majetku</w:t>
      </w:r>
      <w:r w:rsidR="00E86B7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52ADB">
        <w:rPr>
          <w:rFonts w:ascii="Arial" w:hAnsi="Arial" w:cs="Arial"/>
          <w:sz w:val="22"/>
          <w:szCs w:val="22"/>
        </w:rPr>
        <w:t>).</w:t>
      </w:r>
    </w:p>
    <w:p w14:paraId="7DCBADA8" w14:textId="6D1C56E8" w:rsidR="00CE04B3" w:rsidRPr="009F6860" w:rsidRDefault="000402B7" w:rsidP="00513E3A">
      <w:pPr>
        <w:pStyle w:val="Default"/>
        <w:numPr>
          <w:ilvl w:val="0"/>
          <w:numId w:val="22"/>
        </w:numPr>
        <w:spacing w:before="120" w:after="120"/>
        <w:jc w:val="both"/>
        <w:rPr>
          <w:rFonts w:cs="Arial"/>
          <w:szCs w:val="22"/>
        </w:rPr>
      </w:pPr>
      <w:r w:rsidRPr="009F6860">
        <w:rPr>
          <w:rFonts w:ascii="Arial" w:hAnsi="Arial" w:cs="Arial"/>
          <w:b/>
          <w:sz w:val="22"/>
          <w:szCs w:val="22"/>
        </w:rPr>
        <w:t>Výnosy</w:t>
      </w:r>
      <w:r w:rsidR="00CE04B3" w:rsidRPr="009F6860">
        <w:rPr>
          <w:rFonts w:ascii="Arial" w:hAnsi="Arial" w:cs="Arial"/>
          <w:b/>
          <w:sz w:val="22"/>
          <w:szCs w:val="22"/>
        </w:rPr>
        <w:t>, k nimž se přihlíží</w:t>
      </w:r>
      <w:r w:rsidR="00CE04B3" w:rsidRPr="009F6860">
        <w:rPr>
          <w:rFonts w:ascii="Arial" w:hAnsi="Arial" w:cs="Arial"/>
          <w:sz w:val="22"/>
          <w:szCs w:val="22"/>
        </w:rPr>
        <w:t xml:space="preserve">, zahrnují veškeré </w:t>
      </w:r>
      <w:r w:rsidR="00F52ADB">
        <w:rPr>
          <w:rFonts w:ascii="Arial" w:hAnsi="Arial" w:cs="Arial"/>
          <w:sz w:val="22"/>
          <w:szCs w:val="22"/>
        </w:rPr>
        <w:t>výnosy</w:t>
      </w:r>
      <w:r w:rsidR="00F52ADB" w:rsidRPr="00F52ADB">
        <w:rPr>
          <w:rFonts w:ascii="Arial" w:hAnsi="Arial" w:cs="Arial"/>
          <w:sz w:val="22"/>
          <w:szCs w:val="22"/>
        </w:rPr>
        <w:t xml:space="preserve"> z</w:t>
      </w:r>
      <w:r w:rsidR="00F52ADB">
        <w:rPr>
          <w:rFonts w:ascii="Arial" w:hAnsi="Arial" w:cs="Arial"/>
          <w:sz w:val="22"/>
          <w:szCs w:val="22"/>
        </w:rPr>
        <w:t xml:space="preserve"> poskytování sociální </w:t>
      </w:r>
      <w:r w:rsidR="00CE04B3" w:rsidRPr="009F6860">
        <w:rPr>
          <w:rFonts w:ascii="Arial" w:hAnsi="Arial" w:cs="Arial"/>
          <w:sz w:val="22"/>
          <w:szCs w:val="22"/>
        </w:rPr>
        <w:t xml:space="preserve">služby </w:t>
      </w:r>
      <w:r w:rsidR="00F52ADB">
        <w:rPr>
          <w:rFonts w:ascii="Arial" w:hAnsi="Arial" w:cs="Arial"/>
          <w:sz w:val="22"/>
          <w:szCs w:val="22"/>
        </w:rPr>
        <w:t>(úhrady od uživatelů sociálních služeb</w:t>
      </w:r>
      <w:r w:rsidR="00B77524">
        <w:rPr>
          <w:rFonts w:ascii="Arial" w:hAnsi="Arial" w:cs="Arial"/>
          <w:sz w:val="22"/>
          <w:szCs w:val="22"/>
        </w:rPr>
        <w:t>, s</w:t>
      </w:r>
      <w:r w:rsidR="00B77524" w:rsidRPr="00FC5EBB">
        <w:rPr>
          <w:rFonts w:ascii="Arial" w:hAnsi="Arial" w:cs="Arial"/>
          <w:sz w:val="22"/>
          <w:szCs w:val="22"/>
        </w:rPr>
        <w:t>amotné dotace MPSV, kraje, obcí a jiné veřejné zdroje, dotace v rámci projektů OPZ</w:t>
      </w:r>
      <w:r w:rsidR="00E86B7D">
        <w:rPr>
          <w:rFonts w:ascii="Arial" w:hAnsi="Arial" w:cs="Arial"/>
          <w:sz w:val="22"/>
          <w:szCs w:val="22"/>
        </w:rPr>
        <w:t xml:space="preserve"> a jiných evropských fondů</w:t>
      </w:r>
      <w:r w:rsidR="00B77524" w:rsidRPr="00FC5EBB">
        <w:rPr>
          <w:rFonts w:ascii="Arial" w:hAnsi="Arial" w:cs="Arial"/>
          <w:sz w:val="22"/>
          <w:szCs w:val="22"/>
        </w:rPr>
        <w:t>, příjmy z veřejných zakázek, popř. jiné příjmy nad</w:t>
      </w:r>
      <w:r w:rsidR="00B77524">
        <w:rPr>
          <w:rFonts w:ascii="Arial" w:hAnsi="Arial" w:cs="Arial"/>
          <w:sz w:val="22"/>
          <w:szCs w:val="22"/>
        </w:rPr>
        <w:t> </w:t>
      </w:r>
      <w:r w:rsidR="00B77524" w:rsidRPr="00FC5EBB">
        <w:rPr>
          <w:rFonts w:ascii="Arial" w:hAnsi="Arial" w:cs="Arial"/>
          <w:sz w:val="22"/>
          <w:szCs w:val="22"/>
        </w:rPr>
        <w:t>rámec obvyklých výnosů</w:t>
      </w:r>
      <w:r w:rsidR="00B77524">
        <w:rPr>
          <w:rFonts w:ascii="Arial" w:hAnsi="Arial" w:cs="Arial"/>
          <w:sz w:val="22"/>
          <w:szCs w:val="22"/>
        </w:rPr>
        <w:t>)</w:t>
      </w:r>
      <w:r w:rsidR="00CE04B3" w:rsidRPr="009F6860">
        <w:rPr>
          <w:rFonts w:ascii="Arial" w:hAnsi="Arial" w:cs="Arial"/>
          <w:sz w:val="22"/>
          <w:szCs w:val="22"/>
        </w:rPr>
        <w:t xml:space="preserve">. </w:t>
      </w:r>
    </w:p>
    <w:p w14:paraId="7BA3E31C" w14:textId="05A87F1A" w:rsidR="00ED65C2" w:rsidRPr="009F6860" w:rsidRDefault="00ED65C2" w:rsidP="00513E3A">
      <w:pPr>
        <w:pStyle w:val="Default"/>
        <w:numPr>
          <w:ilvl w:val="0"/>
          <w:numId w:val="22"/>
        </w:numPr>
        <w:spacing w:before="120" w:after="120"/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F52A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sociální služby v </w:t>
      </w:r>
      <w:r w:rsidR="00B7752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ověření stanoví </w:t>
      </w:r>
      <w:r w:rsidRPr="009F6860">
        <w:rPr>
          <w:rFonts w:ascii="Arial" w:hAnsi="Arial" w:cs="Arial"/>
          <w:sz w:val="22"/>
          <w:szCs w:val="22"/>
        </w:rPr>
        <w:t>předem, transparentně a na</w:t>
      </w:r>
      <w:r w:rsidR="00B77524">
        <w:rPr>
          <w:rFonts w:ascii="Arial" w:hAnsi="Arial" w:cs="Arial"/>
          <w:sz w:val="22"/>
          <w:szCs w:val="22"/>
        </w:rPr>
        <w:t> </w:t>
      </w:r>
      <w:r w:rsidRPr="009F6860">
        <w:rPr>
          <w:rFonts w:ascii="Arial" w:hAnsi="Arial" w:cs="Arial"/>
          <w:sz w:val="22"/>
          <w:szCs w:val="22"/>
        </w:rPr>
        <w:t>nediskriminačním základě, které náklady považuje za náklady nezbytné k plnění závazku služby obecného hospodářského zájmu</w:t>
      </w:r>
      <w:r w:rsidR="00D0650D">
        <w:rPr>
          <w:rFonts w:ascii="Arial" w:hAnsi="Arial" w:cs="Arial"/>
          <w:sz w:val="22"/>
          <w:szCs w:val="22"/>
        </w:rPr>
        <w:t xml:space="preserve"> (k poskytování sociální služby)</w:t>
      </w:r>
      <w:r w:rsidRPr="009F6860">
        <w:rPr>
          <w:rFonts w:ascii="Arial" w:hAnsi="Arial" w:cs="Arial"/>
          <w:sz w:val="22"/>
          <w:szCs w:val="22"/>
        </w:rPr>
        <w:t xml:space="preserve">. Mezi tyto náklady lze zařadit </w:t>
      </w:r>
      <w:r w:rsidRPr="009F6860">
        <w:rPr>
          <w:rFonts w:ascii="Arial" w:hAnsi="Arial" w:cs="Arial"/>
          <w:b/>
          <w:sz w:val="22"/>
          <w:szCs w:val="22"/>
        </w:rPr>
        <w:t xml:space="preserve">i náklady na </w:t>
      </w:r>
      <w:r w:rsidR="00FE4E77" w:rsidRPr="009F6860">
        <w:rPr>
          <w:rFonts w:ascii="Arial" w:hAnsi="Arial" w:cs="Arial"/>
          <w:b/>
          <w:sz w:val="22"/>
          <w:szCs w:val="22"/>
        </w:rPr>
        <w:t xml:space="preserve">celoživotní </w:t>
      </w:r>
      <w:r w:rsidRPr="009F6860">
        <w:rPr>
          <w:rFonts w:ascii="Arial" w:hAnsi="Arial" w:cs="Arial"/>
          <w:b/>
          <w:sz w:val="22"/>
          <w:szCs w:val="22"/>
        </w:rPr>
        <w:t>vzdělávání pracovníků</w:t>
      </w:r>
      <w:r w:rsidR="00FE4E77" w:rsidRPr="009F6860">
        <w:rPr>
          <w:rFonts w:ascii="Arial" w:hAnsi="Arial" w:cs="Arial"/>
          <w:b/>
          <w:sz w:val="22"/>
          <w:szCs w:val="22"/>
        </w:rPr>
        <w:t xml:space="preserve"> poskytovatele sociální služby</w:t>
      </w:r>
      <w:r w:rsidR="00FE4E77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FE4E77">
        <w:rPr>
          <w:rFonts w:ascii="Arial" w:hAnsi="Arial" w:cs="Arial"/>
          <w:sz w:val="22"/>
          <w:szCs w:val="22"/>
        </w:rPr>
        <w:t>.</w:t>
      </w:r>
      <w:r w:rsidRPr="009F6860">
        <w:rPr>
          <w:rFonts w:ascii="Arial" w:hAnsi="Arial" w:cs="Arial"/>
          <w:sz w:val="22"/>
          <w:szCs w:val="22"/>
        </w:rPr>
        <w:t xml:space="preserve"> </w:t>
      </w:r>
    </w:p>
    <w:p w14:paraId="0B71F5BB" w14:textId="1D5FF286" w:rsidR="007C3FFD" w:rsidRPr="00B6421A" w:rsidRDefault="00417B85" w:rsidP="00513E3A">
      <w:pPr>
        <w:pStyle w:val="Default"/>
        <w:numPr>
          <w:ilvl w:val="0"/>
          <w:numId w:val="22"/>
        </w:numPr>
        <w:spacing w:before="120" w:after="120"/>
        <w:jc w:val="both"/>
        <w:rPr>
          <w:rFonts w:cs="Arial"/>
          <w:sz w:val="22"/>
          <w:szCs w:val="22"/>
        </w:rPr>
      </w:pPr>
      <w:r w:rsidRPr="002745CF">
        <w:rPr>
          <w:rFonts w:ascii="Arial" w:hAnsi="Arial" w:cs="Arial"/>
          <w:sz w:val="22"/>
          <w:szCs w:val="22"/>
        </w:rPr>
        <w:t>V</w:t>
      </w:r>
      <w:r w:rsidR="007C3FFD" w:rsidRPr="002745CF">
        <w:rPr>
          <w:rFonts w:ascii="Arial" w:hAnsi="Arial" w:cs="Arial"/>
          <w:sz w:val="22"/>
          <w:szCs w:val="22"/>
        </w:rPr>
        <w:t>yro</w:t>
      </w:r>
      <w:r w:rsidR="007C3FFD" w:rsidRPr="00486136">
        <w:rPr>
          <w:rFonts w:ascii="Arial" w:hAnsi="Arial" w:cs="Arial"/>
          <w:sz w:val="22"/>
          <w:szCs w:val="22"/>
        </w:rPr>
        <w:t xml:space="preserve">vnávací platba na sociální službu v rámci projektu </w:t>
      </w:r>
      <w:r>
        <w:rPr>
          <w:rFonts w:ascii="Arial" w:hAnsi="Arial" w:cs="Arial"/>
          <w:sz w:val="22"/>
          <w:szCs w:val="22"/>
        </w:rPr>
        <w:t xml:space="preserve">bude </w:t>
      </w:r>
      <w:r w:rsidR="007C3FFD" w:rsidRPr="00486136">
        <w:rPr>
          <w:rFonts w:ascii="Arial" w:hAnsi="Arial" w:cs="Arial"/>
          <w:sz w:val="22"/>
          <w:szCs w:val="22"/>
        </w:rPr>
        <w:t xml:space="preserve">stanovena v souladu s vydaným </w:t>
      </w:r>
      <w:r w:rsidR="00B77524" w:rsidRPr="00486136">
        <w:rPr>
          <w:rFonts w:ascii="Arial" w:hAnsi="Arial" w:cs="Arial"/>
          <w:sz w:val="22"/>
          <w:szCs w:val="22"/>
        </w:rPr>
        <w:t>P</w:t>
      </w:r>
      <w:r w:rsidR="007C3FFD" w:rsidRPr="00486136">
        <w:rPr>
          <w:rFonts w:ascii="Arial" w:hAnsi="Arial" w:cs="Arial"/>
          <w:sz w:val="22"/>
          <w:szCs w:val="22"/>
        </w:rPr>
        <w:t>ověřením</w:t>
      </w:r>
      <w:r w:rsidR="00596650" w:rsidRPr="00486136">
        <w:rPr>
          <w:rFonts w:ascii="Arial" w:hAnsi="Arial" w:cs="Arial"/>
          <w:sz w:val="22"/>
          <w:szCs w:val="22"/>
        </w:rPr>
        <w:t xml:space="preserve">, které vydá objednatel sociální </w:t>
      </w:r>
      <w:r w:rsidR="00596650" w:rsidRPr="00A44E0F">
        <w:rPr>
          <w:rFonts w:ascii="Arial" w:hAnsi="Arial" w:cs="Arial"/>
          <w:sz w:val="22"/>
          <w:szCs w:val="22"/>
        </w:rPr>
        <w:t>služby (viz část 1 bod 5 tohoto dokumentu)</w:t>
      </w:r>
      <w:r w:rsidR="007C3FFD" w:rsidRPr="00A44E0F">
        <w:rPr>
          <w:rFonts w:ascii="Arial" w:hAnsi="Arial" w:cs="Arial"/>
          <w:sz w:val="22"/>
          <w:szCs w:val="22"/>
        </w:rPr>
        <w:t>.</w:t>
      </w:r>
      <w:r w:rsidR="00F650E2" w:rsidRPr="00486136">
        <w:rPr>
          <w:rFonts w:ascii="Arial" w:hAnsi="Arial" w:cs="Arial"/>
          <w:sz w:val="22"/>
          <w:szCs w:val="22"/>
        </w:rPr>
        <w:t xml:space="preserve"> Žadateli (poskytovateli sociá</w:t>
      </w:r>
      <w:r w:rsidR="00B77524" w:rsidRPr="00486136">
        <w:rPr>
          <w:rFonts w:ascii="Arial" w:hAnsi="Arial" w:cs="Arial"/>
          <w:sz w:val="22"/>
          <w:szCs w:val="22"/>
        </w:rPr>
        <w:t>lní služby) se doporučuje toto P</w:t>
      </w:r>
      <w:r w:rsidR="00F650E2" w:rsidRPr="00486136">
        <w:rPr>
          <w:rFonts w:ascii="Arial" w:hAnsi="Arial" w:cs="Arial"/>
          <w:sz w:val="22"/>
          <w:szCs w:val="22"/>
        </w:rPr>
        <w:t xml:space="preserve">ověření předložit </w:t>
      </w:r>
      <w:r w:rsidR="00B77524" w:rsidRPr="00486136">
        <w:rPr>
          <w:rFonts w:ascii="Arial" w:hAnsi="Arial" w:cs="Arial"/>
          <w:sz w:val="22"/>
          <w:szCs w:val="22"/>
        </w:rPr>
        <w:t>již</w:t>
      </w:r>
      <w:r w:rsidR="00B77524" w:rsidRPr="00090EC2">
        <w:rPr>
          <w:rFonts w:ascii="Arial" w:hAnsi="Arial" w:cs="Arial"/>
          <w:sz w:val="22"/>
          <w:szCs w:val="22"/>
        </w:rPr>
        <w:t xml:space="preserve"> </w:t>
      </w:r>
      <w:r w:rsidR="00F650E2" w:rsidRPr="00090EC2">
        <w:rPr>
          <w:rFonts w:ascii="Arial" w:hAnsi="Arial" w:cs="Arial"/>
          <w:sz w:val="22"/>
          <w:szCs w:val="22"/>
        </w:rPr>
        <w:t xml:space="preserve">při podání žádosti o podporu. Povinně toto </w:t>
      </w:r>
      <w:r w:rsidR="00B77524" w:rsidRPr="00090EC2">
        <w:rPr>
          <w:rFonts w:ascii="Arial" w:hAnsi="Arial" w:cs="Arial"/>
          <w:sz w:val="22"/>
          <w:szCs w:val="22"/>
        </w:rPr>
        <w:t>P</w:t>
      </w:r>
      <w:r w:rsidR="00F650E2" w:rsidRPr="00090EC2">
        <w:rPr>
          <w:rFonts w:ascii="Arial" w:hAnsi="Arial" w:cs="Arial"/>
          <w:sz w:val="22"/>
          <w:szCs w:val="22"/>
        </w:rPr>
        <w:t>ověření předloží</w:t>
      </w:r>
      <w:r w:rsidR="00E86B7D" w:rsidRPr="00090EC2">
        <w:rPr>
          <w:rFonts w:ascii="Arial" w:hAnsi="Arial" w:cs="Arial"/>
          <w:sz w:val="22"/>
          <w:szCs w:val="22"/>
        </w:rPr>
        <w:t xml:space="preserve"> ten žadatel, jehož žádost proj</w:t>
      </w:r>
      <w:r w:rsidR="00F650E2" w:rsidRPr="00090EC2">
        <w:rPr>
          <w:rFonts w:ascii="Arial" w:hAnsi="Arial" w:cs="Arial"/>
          <w:sz w:val="22"/>
          <w:szCs w:val="22"/>
        </w:rPr>
        <w:t>de úspěšně výběrovým procesem, a to nejpozději před vydáním ro</w:t>
      </w:r>
      <w:r w:rsidR="00B77524" w:rsidRPr="00090EC2">
        <w:rPr>
          <w:rFonts w:ascii="Arial" w:hAnsi="Arial" w:cs="Arial"/>
          <w:sz w:val="22"/>
          <w:szCs w:val="22"/>
        </w:rPr>
        <w:t>zhodnutí o poskytnutí dotace na </w:t>
      </w:r>
      <w:r w:rsidR="00F650E2" w:rsidRPr="00090EC2">
        <w:rPr>
          <w:rFonts w:ascii="Arial" w:hAnsi="Arial" w:cs="Arial"/>
          <w:sz w:val="22"/>
          <w:szCs w:val="22"/>
        </w:rPr>
        <w:t>projekt.</w:t>
      </w:r>
    </w:p>
    <w:p w14:paraId="4169EBBC" w14:textId="2991800F" w:rsidR="00F83134" w:rsidRPr="00FC5EBB" w:rsidRDefault="00F83134" w:rsidP="00F83134">
      <w:pPr>
        <w:pStyle w:val="Default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lastRenderedPageBreak/>
        <w:t>Vyrovnávací platb</w:t>
      </w:r>
      <w:r>
        <w:rPr>
          <w:rFonts w:ascii="Arial" w:hAnsi="Arial" w:cs="Arial"/>
          <w:sz w:val="22"/>
          <w:szCs w:val="22"/>
        </w:rPr>
        <w:t>a</w:t>
      </w:r>
      <w:r w:rsidRPr="00FC5E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bude stanovena</w:t>
      </w:r>
      <w:r w:rsidRPr="00FC5EBB">
        <w:rPr>
          <w:rFonts w:ascii="Arial" w:hAnsi="Arial" w:cs="Arial"/>
          <w:sz w:val="22"/>
          <w:szCs w:val="22"/>
        </w:rPr>
        <w:t xml:space="preserve"> jako celkov</w:t>
      </w:r>
      <w:r>
        <w:rPr>
          <w:rFonts w:ascii="Arial" w:hAnsi="Arial" w:cs="Arial"/>
          <w:sz w:val="22"/>
          <w:szCs w:val="22"/>
        </w:rPr>
        <w:t>á</w:t>
      </w:r>
      <w:r w:rsidRPr="00FC5EBB">
        <w:rPr>
          <w:rFonts w:ascii="Arial" w:hAnsi="Arial" w:cs="Arial"/>
          <w:sz w:val="22"/>
          <w:szCs w:val="22"/>
        </w:rPr>
        <w:t xml:space="preserve"> výš</w:t>
      </w:r>
      <w:r>
        <w:rPr>
          <w:rFonts w:ascii="Arial" w:hAnsi="Arial" w:cs="Arial"/>
          <w:sz w:val="22"/>
          <w:szCs w:val="22"/>
        </w:rPr>
        <w:t xml:space="preserve">e </w:t>
      </w:r>
      <w:r w:rsidRPr="00FC5EBB">
        <w:rPr>
          <w:rFonts w:ascii="Arial" w:hAnsi="Arial" w:cs="Arial"/>
          <w:sz w:val="22"/>
          <w:szCs w:val="22"/>
        </w:rPr>
        <w:t>prostředků z veřejných rozpočtů (včetně prostředků z ESF) k zajištění dostupnosti poskytování sociální služby (dokrytí svých provozních potřeb) vedle příjmů plynoucích z realizace sociální služby vymezené v rozsahu Pověření.</w:t>
      </w:r>
    </w:p>
    <w:p w14:paraId="1AAF8530" w14:textId="59774F7F" w:rsidR="00F83134" w:rsidRDefault="00F83134" w:rsidP="008A3125">
      <w:pPr>
        <w:pStyle w:val="Default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>Vyrovnávací platb</w:t>
      </w:r>
      <w:r w:rsidR="002478E2">
        <w:rPr>
          <w:rFonts w:ascii="Arial" w:hAnsi="Arial" w:cs="Arial"/>
          <w:sz w:val="22"/>
          <w:szCs w:val="22"/>
        </w:rPr>
        <w:t>a</w:t>
      </w:r>
      <w:r w:rsidRPr="00FC5EBB">
        <w:rPr>
          <w:rFonts w:ascii="Arial" w:hAnsi="Arial" w:cs="Arial"/>
          <w:sz w:val="22"/>
          <w:szCs w:val="22"/>
        </w:rPr>
        <w:t xml:space="preserve"> za službu </w:t>
      </w:r>
      <w:r>
        <w:rPr>
          <w:rFonts w:ascii="Arial" w:hAnsi="Arial" w:cs="Arial"/>
          <w:sz w:val="22"/>
          <w:szCs w:val="22"/>
        </w:rPr>
        <w:t>se stanoví</w:t>
      </w:r>
      <w:r w:rsidRPr="00FC5EBB">
        <w:rPr>
          <w:rFonts w:ascii="Arial" w:hAnsi="Arial" w:cs="Arial"/>
          <w:sz w:val="22"/>
          <w:szCs w:val="22"/>
        </w:rPr>
        <w:t xml:space="preserve"> jako rozdíl </w:t>
      </w:r>
      <w:r>
        <w:rPr>
          <w:rFonts w:ascii="Arial" w:hAnsi="Arial" w:cs="Arial"/>
          <w:sz w:val="22"/>
          <w:szCs w:val="22"/>
        </w:rPr>
        <w:t>očekávaných</w:t>
      </w:r>
      <w:r w:rsidR="00EA25DB">
        <w:rPr>
          <w:rFonts w:ascii="Arial" w:hAnsi="Arial" w:cs="Arial"/>
          <w:sz w:val="22"/>
          <w:szCs w:val="22"/>
        </w:rPr>
        <w:t xml:space="preserve"> (skutečných)</w:t>
      </w:r>
      <w:r w:rsidRPr="00FC5EBB">
        <w:rPr>
          <w:rFonts w:ascii="Arial" w:hAnsi="Arial" w:cs="Arial"/>
          <w:sz w:val="22"/>
          <w:szCs w:val="22"/>
        </w:rPr>
        <w:t xml:space="preserve"> nákladů a </w:t>
      </w:r>
      <w:r>
        <w:rPr>
          <w:rFonts w:ascii="Arial" w:hAnsi="Arial" w:cs="Arial"/>
          <w:sz w:val="22"/>
          <w:szCs w:val="22"/>
        </w:rPr>
        <w:t>očekávaných</w:t>
      </w:r>
      <w:r w:rsidR="00EA25DB">
        <w:rPr>
          <w:rFonts w:ascii="Arial" w:hAnsi="Arial" w:cs="Arial"/>
          <w:sz w:val="22"/>
          <w:szCs w:val="22"/>
        </w:rPr>
        <w:t xml:space="preserve"> (skutečných)</w:t>
      </w:r>
      <w:r w:rsidRPr="00FC5EBB">
        <w:rPr>
          <w:rFonts w:ascii="Arial" w:hAnsi="Arial" w:cs="Arial"/>
          <w:sz w:val="22"/>
          <w:szCs w:val="22"/>
        </w:rPr>
        <w:t xml:space="preserve"> výnosů z vlastní činnosti poskytovatele sociální služby (tj. úhrady za poskytování sociálních služeb od uživatelů, případně další příjmy spojené s poskytováním sociálních služeb mimo veře</w:t>
      </w:r>
      <w:r w:rsidR="008A3125">
        <w:rPr>
          <w:rFonts w:ascii="Arial" w:hAnsi="Arial" w:cs="Arial"/>
          <w:sz w:val="22"/>
          <w:szCs w:val="22"/>
        </w:rPr>
        <w:t>jné rozpočty a prostředky ESF).</w:t>
      </w:r>
    </w:p>
    <w:p w14:paraId="5635775E" w14:textId="7A48938A" w:rsidR="002E3F29" w:rsidRPr="00FC5EBB" w:rsidRDefault="002E3F29" w:rsidP="00513E3A">
      <w:pPr>
        <w:pStyle w:val="Default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12EC1">
        <w:rPr>
          <w:rFonts w:ascii="Arial" w:hAnsi="Arial" w:cs="Arial"/>
          <w:sz w:val="22"/>
          <w:szCs w:val="22"/>
        </w:rPr>
        <w:t>Pokud je sociální služba spojena s úhradami od jejích uživatelů,</w:t>
      </w:r>
      <w:r w:rsidRPr="001626EF">
        <w:rPr>
          <w:rFonts w:ascii="Arial" w:hAnsi="Arial" w:cs="Arial"/>
          <w:sz w:val="22"/>
          <w:szCs w:val="22"/>
        </w:rPr>
        <w:t xml:space="preserve"> stanoví</w:t>
      </w:r>
      <w:r w:rsidRPr="00FC5EBB">
        <w:rPr>
          <w:rFonts w:ascii="Arial" w:hAnsi="Arial" w:cs="Arial"/>
          <w:sz w:val="22"/>
          <w:szCs w:val="22"/>
        </w:rPr>
        <w:t xml:space="preserve"> </w:t>
      </w:r>
      <w:r w:rsidR="000567E9">
        <w:rPr>
          <w:rFonts w:ascii="Arial" w:hAnsi="Arial" w:cs="Arial"/>
          <w:sz w:val="22"/>
          <w:szCs w:val="22"/>
        </w:rPr>
        <w:t xml:space="preserve">se </w:t>
      </w:r>
      <w:r w:rsidRPr="00FC5EBB">
        <w:rPr>
          <w:rFonts w:ascii="Arial" w:hAnsi="Arial" w:cs="Arial"/>
          <w:sz w:val="22"/>
          <w:szCs w:val="22"/>
        </w:rPr>
        <w:t xml:space="preserve">jako </w:t>
      </w:r>
      <w:r w:rsidR="00EA25DB">
        <w:rPr>
          <w:rFonts w:ascii="Arial" w:hAnsi="Arial" w:cs="Arial"/>
          <w:sz w:val="22"/>
          <w:szCs w:val="22"/>
        </w:rPr>
        <w:t>očekávané (</w:t>
      </w:r>
      <w:r w:rsidRPr="00FC5EBB">
        <w:rPr>
          <w:rFonts w:ascii="Arial" w:hAnsi="Arial" w:cs="Arial"/>
          <w:sz w:val="22"/>
          <w:szCs w:val="22"/>
        </w:rPr>
        <w:t>obvyklé</w:t>
      </w:r>
      <w:r w:rsidR="00EA25DB">
        <w:rPr>
          <w:rFonts w:ascii="Arial" w:hAnsi="Arial" w:cs="Arial"/>
          <w:sz w:val="22"/>
          <w:szCs w:val="22"/>
        </w:rPr>
        <w:t>)</w:t>
      </w:r>
      <w:r w:rsidRPr="00FC5EBB">
        <w:rPr>
          <w:rFonts w:ascii="Arial" w:hAnsi="Arial" w:cs="Arial"/>
          <w:sz w:val="22"/>
          <w:szCs w:val="22"/>
        </w:rPr>
        <w:t xml:space="preserve"> výnosy pro účely výpočtu vyrovnávací platby </w:t>
      </w:r>
      <w:r w:rsidR="00EA25DB">
        <w:rPr>
          <w:rFonts w:ascii="Arial" w:hAnsi="Arial" w:cs="Arial"/>
          <w:sz w:val="22"/>
          <w:szCs w:val="22"/>
        </w:rPr>
        <w:t>očekávané (</w:t>
      </w:r>
      <w:r w:rsidRPr="00FC5EBB">
        <w:rPr>
          <w:rFonts w:ascii="Arial" w:hAnsi="Arial" w:cs="Arial"/>
          <w:sz w:val="22"/>
          <w:szCs w:val="22"/>
        </w:rPr>
        <w:t>obvyklé</w:t>
      </w:r>
      <w:r w:rsidR="00EA25DB">
        <w:rPr>
          <w:rFonts w:ascii="Arial" w:hAnsi="Arial" w:cs="Arial"/>
          <w:sz w:val="22"/>
          <w:szCs w:val="22"/>
        </w:rPr>
        <w:t>)</w:t>
      </w:r>
      <w:r w:rsidRPr="00FC5EBB">
        <w:rPr>
          <w:rFonts w:ascii="Arial" w:hAnsi="Arial" w:cs="Arial"/>
          <w:sz w:val="22"/>
          <w:szCs w:val="22"/>
        </w:rPr>
        <w:t xml:space="preserve"> příjmy z úhrad od uživatelů sociálních služeb za podmínek stanovených v §</w:t>
      </w:r>
      <w:r w:rsidR="001626EF">
        <w:rPr>
          <w:rFonts w:ascii="Arial" w:hAnsi="Arial" w:cs="Arial"/>
          <w:sz w:val="22"/>
          <w:szCs w:val="22"/>
        </w:rPr>
        <w:t xml:space="preserve"> 71 až § </w:t>
      </w:r>
      <w:r w:rsidRPr="00FC5EBB">
        <w:rPr>
          <w:rFonts w:ascii="Arial" w:hAnsi="Arial" w:cs="Arial"/>
          <w:sz w:val="22"/>
          <w:szCs w:val="22"/>
        </w:rPr>
        <w:t>76 zákona o sociálních službách</w:t>
      </w:r>
      <w:r w:rsidR="00234CCB">
        <w:rPr>
          <w:rFonts w:ascii="Arial" w:hAnsi="Arial" w:cs="Arial"/>
          <w:sz w:val="22"/>
          <w:szCs w:val="22"/>
        </w:rPr>
        <w:t>,</w:t>
      </w:r>
      <w:r w:rsidR="00E86B7D">
        <w:rPr>
          <w:rFonts w:ascii="Arial" w:hAnsi="Arial" w:cs="Arial"/>
          <w:sz w:val="22"/>
          <w:szCs w:val="22"/>
        </w:rPr>
        <w:t xml:space="preserve"> </w:t>
      </w:r>
      <w:r w:rsidRPr="00FC5EB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FC5EBB">
        <w:rPr>
          <w:rFonts w:ascii="Arial" w:hAnsi="Arial" w:cs="Arial"/>
          <w:sz w:val="22"/>
          <w:szCs w:val="22"/>
        </w:rPr>
        <w:t>ve vyhlášce č. 505/2006 Sb., kterou se provádějí některá ustanovení zákona o sociálních službách</w:t>
      </w:r>
      <w:r>
        <w:rPr>
          <w:rFonts w:ascii="Arial" w:hAnsi="Arial" w:cs="Arial"/>
          <w:sz w:val="22"/>
          <w:szCs w:val="22"/>
        </w:rPr>
        <w:t>.</w:t>
      </w:r>
      <w:r w:rsidRPr="00BE2BE3">
        <w:rPr>
          <w:rFonts w:ascii="Arial" w:hAnsi="Arial" w:cs="Arial"/>
          <w:sz w:val="22"/>
          <w:szCs w:val="22"/>
        </w:rPr>
        <w:t xml:space="preserve"> </w:t>
      </w:r>
    </w:p>
    <w:p w14:paraId="5C31455C" w14:textId="25D71339" w:rsidR="002E3F29" w:rsidRPr="00FC5EBB" w:rsidRDefault="002E3F29" w:rsidP="00513E3A">
      <w:pPr>
        <w:pStyle w:val="Default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 xml:space="preserve">V rámci </w:t>
      </w:r>
      <w:r w:rsidR="00EA25DB">
        <w:rPr>
          <w:rFonts w:ascii="Arial" w:hAnsi="Arial" w:cs="Arial"/>
          <w:sz w:val="22"/>
          <w:szCs w:val="22"/>
        </w:rPr>
        <w:t>stanovení</w:t>
      </w:r>
      <w:r w:rsidR="00EA25DB" w:rsidRPr="00FC5EBB">
        <w:rPr>
          <w:rFonts w:ascii="Arial" w:hAnsi="Arial" w:cs="Arial"/>
          <w:sz w:val="22"/>
          <w:szCs w:val="22"/>
        </w:rPr>
        <w:t xml:space="preserve"> </w:t>
      </w:r>
      <w:r w:rsidRPr="00FC5EBB">
        <w:rPr>
          <w:rFonts w:ascii="Arial" w:hAnsi="Arial" w:cs="Arial"/>
          <w:sz w:val="22"/>
          <w:szCs w:val="22"/>
        </w:rPr>
        <w:t xml:space="preserve">vyrovnávací platby a jejího vyhodnocování lze zohlednit, pokud skutečné příjmy sociální služby neodpovídají </w:t>
      </w:r>
      <w:r w:rsidR="00EA25DB">
        <w:rPr>
          <w:rFonts w:ascii="Arial" w:hAnsi="Arial" w:cs="Arial"/>
          <w:sz w:val="22"/>
          <w:szCs w:val="22"/>
        </w:rPr>
        <w:t>očekávaným (</w:t>
      </w:r>
      <w:r w:rsidRPr="00FC5EBB">
        <w:rPr>
          <w:rFonts w:ascii="Arial" w:hAnsi="Arial" w:cs="Arial"/>
          <w:sz w:val="22"/>
          <w:szCs w:val="22"/>
        </w:rPr>
        <w:t>obvyklým</w:t>
      </w:r>
      <w:r w:rsidR="00EA25DB">
        <w:rPr>
          <w:rFonts w:ascii="Arial" w:hAnsi="Arial" w:cs="Arial"/>
          <w:sz w:val="22"/>
          <w:szCs w:val="22"/>
        </w:rPr>
        <w:t>)</w:t>
      </w:r>
      <w:r w:rsidRPr="00FC5EBB">
        <w:rPr>
          <w:rFonts w:ascii="Arial" w:hAnsi="Arial" w:cs="Arial"/>
          <w:sz w:val="22"/>
          <w:szCs w:val="22"/>
        </w:rPr>
        <w:t xml:space="preserve"> výnosům. Jde zpravidla o tzv. objektivně nižší příjmy, které nebylo možno vybrat, s ohledem na:</w:t>
      </w:r>
    </w:p>
    <w:p w14:paraId="693ED00F" w14:textId="114B9D8B" w:rsidR="002E3F29" w:rsidRPr="00FC5EBB" w:rsidRDefault="002E3F29" w:rsidP="00513E3A">
      <w:pPr>
        <w:pStyle w:val="Odstavecseseznamem"/>
        <w:numPr>
          <w:ilvl w:val="0"/>
          <w:numId w:val="4"/>
        </w:numPr>
        <w:jc w:val="both"/>
        <w:rPr>
          <w:rFonts w:cs="Arial"/>
          <w:szCs w:val="22"/>
        </w:rPr>
      </w:pPr>
      <w:r w:rsidRPr="00FC5EBB">
        <w:rPr>
          <w:rFonts w:cs="Arial"/>
          <w:szCs w:val="22"/>
        </w:rPr>
        <w:t xml:space="preserve">příslušná ustanovení zákona č. 108/2006 Sb., o sociálních službách, týkající se ustanovení ve věci úhrad nákladů za sociální služby, </w:t>
      </w:r>
    </w:p>
    <w:p w14:paraId="29C0B009" w14:textId="79A8FE06" w:rsidR="002E3F29" w:rsidRPr="00FC5EBB" w:rsidRDefault="002E3F29" w:rsidP="00513E3A">
      <w:pPr>
        <w:pStyle w:val="Odstavecseseznamem"/>
        <w:numPr>
          <w:ilvl w:val="0"/>
          <w:numId w:val="4"/>
        </w:numPr>
        <w:jc w:val="both"/>
        <w:rPr>
          <w:rFonts w:cs="Arial"/>
          <w:szCs w:val="22"/>
        </w:rPr>
      </w:pPr>
      <w:r w:rsidRPr="00FC5EBB">
        <w:rPr>
          <w:rFonts w:cs="Arial"/>
          <w:szCs w:val="22"/>
        </w:rPr>
        <w:t>příjmovou situaci uživatele služby (opatření při stanovení úhrad v souladu se zajištěním cenové dostupnosti služby a motivace uživatelů k aktivitám vedoucím k sociálnímu začleňování).</w:t>
      </w:r>
    </w:p>
    <w:p w14:paraId="600C5422" w14:textId="3B5ECC54" w:rsidR="002E3F29" w:rsidRPr="00FC5EBB" w:rsidRDefault="002E3F29" w:rsidP="00513E3A">
      <w:pPr>
        <w:pStyle w:val="Default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E2BE3">
        <w:rPr>
          <w:rFonts w:ascii="Arial" w:hAnsi="Arial" w:cs="Arial"/>
          <w:sz w:val="22"/>
          <w:szCs w:val="22"/>
        </w:rPr>
        <w:t>Vyrovnávací platb</w:t>
      </w:r>
      <w:r w:rsidR="000567E9">
        <w:rPr>
          <w:rFonts w:ascii="Arial" w:hAnsi="Arial" w:cs="Arial"/>
          <w:sz w:val="22"/>
          <w:szCs w:val="22"/>
        </w:rPr>
        <w:t>a</w:t>
      </w:r>
      <w:r w:rsidRPr="00BE2BE3">
        <w:rPr>
          <w:rFonts w:ascii="Arial" w:hAnsi="Arial" w:cs="Arial"/>
          <w:sz w:val="22"/>
          <w:szCs w:val="22"/>
        </w:rPr>
        <w:t xml:space="preserve"> </w:t>
      </w:r>
      <w:r w:rsidR="000567E9">
        <w:rPr>
          <w:rFonts w:ascii="Arial" w:hAnsi="Arial" w:cs="Arial"/>
          <w:sz w:val="22"/>
          <w:szCs w:val="22"/>
        </w:rPr>
        <w:t xml:space="preserve">se </w:t>
      </w:r>
      <w:r w:rsidR="00EA25DB">
        <w:rPr>
          <w:rFonts w:ascii="Arial" w:hAnsi="Arial" w:cs="Arial"/>
          <w:sz w:val="22"/>
          <w:szCs w:val="22"/>
        </w:rPr>
        <w:t>stanoví s ohledem</w:t>
      </w:r>
      <w:r w:rsidR="00EA25DB" w:rsidRPr="00FC5EBB">
        <w:rPr>
          <w:rFonts w:ascii="Arial" w:hAnsi="Arial" w:cs="Arial"/>
          <w:sz w:val="22"/>
          <w:szCs w:val="22"/>
        </w:rPr>
        <w:t xml:space="preserve"> </w:t>
      </w:r>
      <w:r w:rsidRPr="00FC5EBB">
        <w:rPr>
          <w:rFonts w:ascii="Arial" w:hAnsi="Arial" w:cs="Arial"/>
          <w:sz w:val="22"/>
          <w:szCs w:val="22"/>
        </w:rPr>
        <w:t xml:space="preserve">na rozsah sociální služby, vymezený </w:t>
      </w:r>
      <w:r w:rsidR="00537B00">
        <w:rPr>
          <w:rFonts w:ascii="Arial" w:hAnsi="Arial" w:cs="Arial"/>
          <w:sz w:val="22"/>
          <w:szCs w:val="22"/>
        </w:rPr>
        <w:t>v</w:t>
      </w:r>
      <w:r w:rsidRPr="00FC5EBB">
        <w:rPr>
          <w:rFonts w:ascii="Arial" w:hAnsi="Arial" w:cs="Arial"/>
          <w:sz w:val="22"/>
          <w:szCs w:val="22"/>
        </w:rPr>
        <w:t xml:space="preserve"> síti sociálních služeb. </w:t>
      </w:r>
    </w:p>
    <w:p w14:paraId="54048C4B" w14:textId="00118F65" w:rsidR="002E3F29" w:rsidRPr="001B7DF0" w:rsidRDefault="002E3F29" w:rsidP="00513E3A">
      <w:pPr>
        <w:pStyle w:val="Default"/>
        <w:numPr>
          <w:ilvl w:val="0"/>
          <w:numId w:val="2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 xml:space="preserve">Samotné dotace MPSV, kraje, obcí a jiné veřejné zdroje, dotace v rámci projektů OPZ, příjmy z veřejných zakázek, popř. jiné příjmy nad rámec obvyklých výnosů, jsou součástí krytí vyrovnávací platby a v rámci </w:t>
      </w:r>
      <w:r w:rsidR="00EA25DB">
        <w:rPr>
          <w:rFonts w:ascii="Arial" w:hAnsi="Arial" w:cs="Arial"/>
          <w:sz w:val="22"/>
          <w:szCs w:val="22"/>
        </w:rPr>
        <w:t>stanovení vyrovnávací platby</w:t>
      </w:r>
      <w:r w:rsidR="00EA25DB" w:rsidRPr="00FC5EBB">
        <w:rPr>
          <w:rFonts w:ascii="Arial" w:hAnsi="Arial" w:cs="Arial"/>
          <w:sz w:val="22"/>
          <w:szCs w:val="22"/>
        </w:rPr>
        <w:t xml:space="preserve"> </w:t>
      </w:r>
      <w:r w:rsidRPr="00FC5EBB">
        <w:rPr>
          <w:rFonts w:ascii="Arial" w:hAnsi="Arial" w:cs="Arial"/>
          <w:sz w:val="22"/>
          <w:szCs w:val="22"/>
        </w:rPr>
        <w:t xml:space="preserve">se započítávají do jejího </w:t>
      </w:r>
      <w:r w:rsidRPr="001B7DF0">
        <w:rPr>
          <w:rFonts w:ascii="Arial" w:hAnsi="Arial" w:cs="Arial"/>
          <w:sz w:val="22"/>
          <w:szCs w:val="22"/>
        </w:rPr>
        <w:t>celkového objemu.</w:t>
      </w:r>
    </w:p>
    <w:p w14:paraId="49FD2390" w14:textId="77777777" w:rsidR="001626EF" w:rsidRPr="001B7DF0" w:rsidRDefault="001626EF" w:rsidP="001B7DF0">
      <w:pPr>
        <w:spacing w:after="137"/>
        <w:jc w:val="both"/>
        <w:rPr>
          <w:rFonts w:cs="Arial"/>
        </w:rPr>
      </w:pPr>
    </w:p>
    <w:p w14:paraId="5BDE7196" w14:textId="77777777" w:rsidR="000E7DDB" w:rsidRDefault="000E7DDB" w:rsidP="00513E3A">
      <w:pPr>
        <w:pStyle w:val="Nadpis1"/>
        <w:ind w:left="510" w:hanging="510"/>
        <w:rPr>
          <w:rFonts w:cs="Arial"/>
          <w:szCs w:val="22"/>
        </w:rPr>
      </w:pPr>
      <w:bookmarkStart w:id="10" w:name="_Toc445811637"/>
      <w:r w:rsidRPr="003C29A0">
        <w:rPr>
          <w:rFonts w:cs="Arial"/>
          <w:szCs w:val="22"/>
        </w:rPr>
        <w:t>Podmínky pro poskytnutí</w:t>
      </w:r>
      <w:r w:rsidR="00B40818" w:rsidRPr="003C29A0">
        <w:rPr>
          <w:rFonts w:cs="Arial"/>
          <w:szCs w:val="22"/>
        </w:rPr>
        <w:t xml:space="preserve"> vyrovnávací platby</w:t>
      </w:r>
      <w:bookmarkEnd w:id="10"/>
    </w:p>
    <w:p w14:paraId="39F96B08" w14:textId="229B3B5B" w:rsidR="00B77524" w:rsidRPr="00FC5EBB" w:rsidRDefault="00B77524" w:rsidP="00513E3A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sociální služby, který obdrží vyrovnávací platbu na sociální službu v rámci projektu</w:t>
      </w:r>
      <w:r w:rsidR="00FE728E">
        <w:rPr>
          <w:rFonts w:ascii="Arial" w:hAnsi="Arial" w:cs="Arial"/>
          <w:sz w:val="22"/>
          <w:szCs w:val="22"/>
        </w:rPr>
        <w:t xml:space="preserve"> OPZ</w:t>
      </w:r>
      <w:r>
        <w:rPr>
          <w:rFonts w:ascii="Arial" w:hAnsi="Arial" w:cs="Arial"/>
          <w:sz w:val="22"/>
          <w:szCs w:val="22"/>
        </w:rPr>
        <w:t xml:space="preserve"> je povinen:</w:t>
      </w:r>
    </w:p>
    <w:p w14:paraId="1BDBD2A2" w14:textId="27E6EA71" w:rsidR="001644C2" w:rsidRPr="00FC5EBB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644C2" w:rsidRPr="00FC5EBB">
        <w:rPr>
          <w:rFonts w:ascii="Arial" w:hAnsi="Arial" w:cs="Arial"/>
          <w:sz w:val="22"/>
          <w:szCs w:val="22"/>
        </w:rPr>
        <w:t xml:space="preserve">yužít </w:t>
      </w:r>
      <w:r w:rsidR="00E371CD" w:rsidRPr="00FC5EBB">
        <w:rPr>
          <w:rFonts w:ascii="Arial" w:hAnsi="Arial" w:cs="Arial"/>
          <w:sz w:val="22"/>
          <w:szCs w:val="22"/>
        </w:rPr>
        <w:t>vyrovnávací</w:t>
      </w:r>
      <w:r w:rsidR="001644C2" w:rsidRPr="00FC5EBB">
        <w:rPr>
          <w:rFonts w:ascii="Arial" w:hAnsi="Arial" w:cs="Arial"/>
          <w:sz w:val="22"/>
          <w:szCs w:val="22"/>
        </w:rPr>
        <w:t xml:space="preserve"> platbu v souladu s pravidly účelnosti, hospodárnosti a efektivnosti při vynakládání veřejných prostředků a ke stanovenému účelu. </w:t>
      </w:r>
    </w:p>
    <w:p w14:paraId="5B2C4154" w14:textId="3BFF6059" w:rsidR="00E371CD" w:rsidRPr="00FC5EBB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371CD" w:rsidRPr="00FC5EBB">
        <w:rPr>
          <w:rFonts w:ascii="Arial" w:hAnsi="Arial" w:cs="Arial"/>
          <w:sz w:val="22"/>
          <w:szCs w:val="22"/>
        </w:rPr>
        <w:t>yužít vyrovnávací platbu pouze na základní činnosti sociální služby</w:t>
      </w:r>
      <w:r w:rsidR="000C1CB9" w:rsidRPr="00FC5EBB">
        <w:rPr>
          <w:rFonts w:ascii="Arial" w:hAnsi="Arial" w:cs="Arial"/>
          <w:sz w:val="22"/>
          <w:szCs w:val="22"/>
        </w:rPr>
        <w:t xml:space="preserve">, </w:t>
      </w:r>
      <w:r w:rsidR="005A2B07" w:rsidRPr="00FC5EBB">
        <w:rPr>
          <w:rFonts w:ascii="Arial" w:hAnsi="Arial" w:cs="Arial"/>
          <w:sz w:val="22"/>
          <w:szCs w:val="22"/>
        </w:rPr>
        <w:t>tj. </w:t>
      </w:r>
      <w:r w:rsidR="00225A42" w:rsidRPr="00FC5EBB">
        <w:rPr>
          <w:rFonts w:ascii="Arial" w:hAnsi="Arial" w:cs="Arial"/>
          <w:sz w:val="22"/>
          <w:szCs w:val="22"/>
        </w:rPr>
        <w:t xml:space="preserve">v souladu s účelem schváleného projektu, který je stanoven v rámci </w:t>
      </w:r>
      <w:r w:rsidR="005A0C55">
        <w:rPr>
          <w:rFonts w:ascii="Arial" w:hAnsi="Arial" w:cs="Arial"/>
          <w:sz w:val="22"/>
          <w:szCs w:val="22"/>
        </w:rPr>
        <w:t>r</w:t>
      </w:r>
      <w:r w:rsidR="00225A42" w:rsidRPr="00FC5EBB">
        <w:rPr>
          <w:rFonts w:ascii="Arial" w:hAnsi="Arial" w:cs="Arial"/>
          <w:sz w:val="22"/>
          <w:szCs w:val="22"/>
        </w:rPr>
        <w:t>ozhodnutí o</w:t>
      </w:r>
      <w:r>
        <w:rPr>
          <w:rFonts w:ascii="Arial" w:hAnsi="Arial" w:cs="Arial"/>
          <w:sz w:val="22"/>
          <w:szCs w:val="22"/>
        </w:rPr>
        <w:t> </w:t>
      </w:r>
      <w:r w:rsidR="00225A42" w:rsidRPr="00FC5EBB">
        <w:rPr>
          <w:rFonts w:ascii="Arial" w:hAnsi="Arial" w:cs="Arial"/>
          <w:sz w:val="22"/>
          <w:szCs w:val="22"/>
        </w:rPr>
        <w:t>poskytnutí dotace</w:t>
      </w:r>
      <w:r w:rsidR="00BC1E78" w:rsidRPr="00FC5EBB">
        <w:rPr>
          <w:rFonts w:ascii="Arial" w:hAnsi="Arial" w:cs="Arial"/>
          <w:sz w:val="22"/>
          <w:szCs w:val="22"/>
        </w:rPr>
        <w:t>.</w:t>
      </w:r>
    </w:p>
    <w:p w14:paraId="4BD3215C" w14:textId="39139796" w:rsidR="003D12DF" w:rsidRPr="00FC5EBB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D12DF" w:rsidRPr="00FC5EBB">
        <w:rPr>
          <w:rFonts w:ascii="Arial" w:hAnsi="Arial" w:cs="Arial"/>
          <w:sz w:val="22"/>
          <w:szCs w:val="22"/>
        </w:rPr>
        <w:t xml:space="preserve">ajistit rozsah </w:t>
      </w:r>
      <w:r w:rsidR="004D4400" w:rsidRPr="00FC5EBB">
        <w:rPr>
          <w:rFonts w:ascii="Arial" w:hAnsi="Arial" w:cs="Arial"/>
          <w:sz w:val="22"/>
          <w:szCs w:val="22"/>
        </w:rPr>
        <w:t xml:space="preserve">(kapacitu) </w:t>
      </w:r>
      <w:r w:rsidR="003D12DF" w:rsidRPr="00FC5EBB">
        <w:rPr>
          <w:rFonts w:ascii="Arial" w:hAnsi="Arial" w:cs="Arial"/>
          <w:sz w:val="22"/>
          <w:szCs w:val="22"/>
        </w:rPr>
        <w:t>poskytované služby v souladu s</w:t>
      </w:r>
      <w:r>
        <w:rPr>
          <w:rFonts w:ascii="Arial" w:hAnsi="Arial" w:cs="Arial"/>
          <w:sz w:val="22"/>
          <w:szCs w:val="22"/>
        </w:rPr>
        <w:t xml:space="preserve"> vydaným </w:t>
      </w:r>
      <w:r w:rsidR="003D12DF" w:rsidRPr="00FC5EBB">
        <w:rPr>
          <w:rFonts w:ascii="Arial" w:hAnsi="Arial" w:cs="Arial"/>
          <w:sz w:val="22"/>
          <w:szCs w:val="22"/>
        </w:rPr>
        <w:t>Pověřením</w:t>
      </w:r>
      <w:r w:rsidR="00A076B0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="00A076B0">
        <w:rPr>
          <w:rFonts w:ascii="Arial" w:hAnsi="Arial" w:cs="Arial"/>
          <w:sz w:val="22"/>
          <w:szCs w:val="22"/>
        </w:rPr>
        <w:t>podmínkami projektu</w:t>
      </w:r>
      <w:r w:rsidR="003D12DF" w:rsidRPr="00FC5EBB">
        <w:rPr>
          <w:rFonts w:ascii="Arial" w:hAnsi="Arial" w:cs="Arial"/>
          <w:sz w:val="22"/>
          <w:szCs w:val="22"/>
        </w:rPr>
        <w:t>.</w:t>
      </w:r>
    </w:p>
    <w:p w14:paraId="7DB3AB32" w14:textId="13BDFDA0" w:rsidR="001644C2" w:rsidRPr="00FC5EBB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C1E78" w:rsidRPr="00FC5EBB">
        <w:rPr>
          <w:rFonts w:ascii="Arial" w:hAnsi="Arial" w:cs="Arial"/>
          <w:sz w:val="22"/>
          <w:szCs w:val="22"/>
        </w:rPr>
        <w:t>ést</w:t>
      </w:r>
      <w:r w:rsidR="001644C2" w:rsidRPr="00FC5EBB">
        <w:rPr>
          <w:rFonts w:ascii="Arial" w:hAnsi="Arial" w:cs="Arial"/>
          <w:sz w:val="22"/>
          <w:szCs w:val="22"/>
        </w:rPr>
        <w:t xml:space="preserve"> své příjmy a výdaje (vý</w:t>
      </w:r>
      <w:r w:rsidR="005A2B07" w:rsidRPr="00FC5EBB">
        <w:rPr>
          <w:rFonts w:ascii="Arial" w:hAnsi="Arial" w:cs="Arial"/>
          <w:sz w:val="22"/>
          <w:szCs w:val="22"/>
        </w:rPr>
        <w:t>nosy a náklady) transparentně s </w:t>
      </w:r>
      <w:r w:rsidR="001644C2" w:rsidRPr="00FC5EBB">
        <w:rPr>
          <w:rFonts w:ascii="Arial" w:hAnsi="Arial" w:cs="Arial"/>
          <w:sz w:val="22"/>
          <w:szCs w:val="22"/>
        </w:rPr>
        <w:t xml:space="preserve">jednoznačnou vazbou ke konkrétní </w:t>
      </w:r>
      <w:r w:rsidR="00BC1E78" w:rsidRPr="00FC5EBB">
        <w:rPr>
          <w:rFonts w:ascii="Arial" w:hAnsi="Arial" w:cs="Arial"/>
          <w:sz w:val="22"/>
          <w:szCs w:val="22"/>
        </w:rPr>
        <w:t xml:space="preserve">sociální </w:t>
      </w:r>
      <w:r w:rsidR="001644C2" w:rsidRPr="00FC5EBB">
        <w:rPr>
          <w:rFonts w:ascii="Arial" w:hAnsi="Arial" w:cs="Arial"/>
          <w:sz w:val="22"/>
          <w:szCs w:val="22"/>
        </w:rPr>
        <w:t>službě</w:t>
      </w:r>
      <w:r w:rsidR="00A076B0">
        <w:rPr>
          <w:rFonts w:ascii="Arial" w:hAnsi="Arial" w:cs="Arial"/>
          <w:sz w:val="22"/>
          <w:szCs w:val="22"/>
        </w:rPr>
        <w:t xml:space="preserve"> v projektu</w:t>
      </w:r>
      <w:r w:rsidR="001644C2" w:rsidRPr="00FC5EBB">
        <w:rPr>
          <w:rFonts w:ascii="Arial" w:hAnsi="Arial" w:cs="Arial"/>
          <w:sz w:val="22"/>
          <w:szCs w:val="22"/>
        </w:rPr>
        <w:t xml:space="preserve"> </w:t>
      </w:r>
      <w:r w:rsidR="001626EF">
        <w:rPr>
          <w:rFonts w:ascii="Arial" w:hAnsi="Arial" w:cs="Arial"/>
          <w:sz w:val="22"/>
          <w:szCs w:val="22"/>
        </w:rPr>
        <w:t>-</w:t>
      </w:r>
      <w:r w:rsidR="001644C2" w:rsidRPr="00FC5EBB">
        <w:rPr>
          <w:rFonts w:ascii="Arial" w:hAnsi="Arial" w:cs="Arial"/>
          <w:sz w:val="22"/>
          <w:szCs w:val="22"/>
        </w:rPr>
        <w:t xml:space="preserve"> identifikátoru služby (zejména účetní střediska, zakázky). </w:t>
      </w:r>
      <w:r w:rsidR="001644C2" w:rsidRPr="009F6860">
        <w:rPr>
          <w:rFonts w:ascii="Arial" w:hAnsi="Arial" w:cs="Arial"/>
          <w:b/>
          <w:sz w:val="22"/>
          <w:szCs w:val="22"/>
        </w:rPr>
        <w:t xml:space="preserve">Příjemce </w:t>
      </w:r>
      <w:r w:rsidR="00BC1E78" w:rsidRPr="009F6860">
        <w:rPr>
          <w:rFonts w:ascii="Arial" w:hAnsi="Arial" w:cs="Arial"/>
          <w:b/>
          <w:sz w:val="22"/>
          <w:szCs w:val="22"/>
        </w:rPr>
        <w:t>vyrovnávací platby</w:t>
      </w:r>
      <w:r w:rsidR="001644C2" w:rsidRPr="00FC5E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(tj. poskytovatel sociální služby) </w:t>
      </w:r>
      <w:r w:rsidR="001644C2" w:rsidRPr="009F6860">
        <w:rPr>
          <w:rFonts w:ascii="Arial" w:hAnsi="Arial" w:cs="Arial"/>
          <w:b/>
          <w:sz w:val="22"/>
          <w:szCs w:val="22"/>
        </w:rPr>
        <w:t>má povinnost vést příjmy a výdaje (výnosy a náklady) spojené s</w:t>
      </w:r>
      <w:r w:rsidRPr="009F6860">
        <w:rPr>
          <w:rFonts w:ascii="Arial" w:hAnsi="Arial" w:cs="Arial"/>
          <w:b/>
          <w:sz w:val="22"/>
          <w:szCs w:val="22"/>
        </w:rPr>
        <w:t> </w:t>
      </w:r>
      <w:r w:rsidR="001644C2" w:rsidRPr="009F6860">
        <w:rPr>
          <w:rFonts w:ascii="Arial" w:hAnsi="Arial" w:cs="Arial"/>
          <w:b/>
          <w:sz w:val="22"/>
          <w:szCs w:val="22"/>
        </w:rPr>
        <w:t xml:space="preserve">poskytováním příslušné služby v účetnictví příjemce </w:t>
      </w:r>
      <w:r w:rsidR="00BC1E78" w:rsidRPr="009F6860">
        <w:rPr>
          <w:rFonts w:ascii="Arial" w:hAnsi="Arial" w:cs="Arial"/>
          <w:b/>
          <w:sz w:val="22"/>
          <w:szCs w:val="22"/>
        </w:rPr>
        <w:t>vyrovnávací platby</w:t>
      </w:r>
      <w:r w:rsidR="001644C2" w:rsidRPr="009F6860">
        <w:rPr>
          <w:rFonts w:ascii="Arial" w:hAnsi="Arial" w:cs="Arial"/>
          <w:b/>
          <w:sz w:val="22"/>
          <w:szCs w:val="22"/>
        </w:rPr>
        <w:t xml:space="preserve"> (poskytovatele sociální služby) odděleně od příjmů a výdajů </w:t>
      </w:r>
      <w:r w:rsidRPr="009F6860">
        <w:rPr>
          <w:rFonts w:ascii="Arial" w:hAnsi="Arial" w:cs="Arial"/>
          <w:b/>
          <w:sz w:val="22"/>
          <w:szCs w:val="22"/>
        </w:rPr>
        <w:t xml:space="preserve">(výnosů a nákladů) </w:t>
      </w:r>
      <w:r w:rsidR="001644C2" w:rsidRPr="009F6860">
        <w:rPr>
          <w:rFonts w:ascii="Arial" w:hAnsi="Arial" w:cs="Arial"/>
          <w:b/>
          <w:sz w:val="22"/>
          <w:szCs w:val="22"/>
        </w:rPr>
        <w:t>spojených s jinými službami či činnostmi organizace</w:t>
      </w:r>
      <w:r w:rsidR="001644C2" w:rsidRPr="00FC5EBB">
        <w:rPr>
          <w:rFonts w:ascii="Arial" w:hAnsi="Arial" w:cs="Arial"/>
          <w:sz w:val="22"/>
          <w:szCs w:val="22"/>
        </w:rPr>
        <w:t xml:space="preserve">. Povinnost odděleného účtování se vztahuje na veškeré položky související se sociální službou </w:t>
      </w:r>
      <w:r w:rsidR="00A076B0">
        <w:rPr>
          <w:rFonts w:ascii="Arial" w:hAnsi="Arial" w:cs="Arial"/>
          <w:sz w:val="22"/>
          <w:szCs w:val="22"/>
        </w:rPr>
        <w:t xml:space="preserve">v projektu </w:t>
      </w:r>
      <w:r w:rsidR="001644C2" w:rsidRPr="00FC5EBB">
        <w:rPr>
          <w:rFonts w:ascii="Arial" w:hAnsi="Arial" w:cs="Arial"/>
          <w:sz w:val="22"/>
          <w:szCs w:val="22"/>
        </w:rPr>
        <w:t xml:space="preserve">a nikoli pouze na položky související s poskytnutou </w:t>
      </w:r>
      <w:r w:rsidR="00BC1E78" w:rsidRPr="00FC5EBB">
        <w:rPr>
          <w:rFonts w:ascii="Arial" w:hAnsi="Arial" w:cs="Arial"/>
          <w:sz w:val="22"/>
          <w:szCs w:val="22"/>
        </w:rPr>
        <w:t>vyrovnávací platbou</w:t>
      </w:r>
      <w:r w:rsidR="001644C2" w:rsidRPr="00FC5EBB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 </w:t>
      </w:r>
      <w:r w:rsidR="001644C2" w:rsidRPr="00FC5EBB">
        <w:rPr>
          <w:rFonts w:ascii="Arial" w:hAnsi="Arial" w:cs="Arial"/>
          <w:sz w:val="22"/>
          <w:szCs w:val="22"/>
        </w:rPr>
        <w:t xml:space="preserve">příslušnou sociální službu. </w:t>
      </w:r>
    </w:p>
    <w:p w14:paraId="70BBA921" w14:textId="2BD90041" w:rsidR="00FF401B" w:rsidRPr="00C006C0" w:rsidRDefault="009C65AB" w:rsidP="00513E3A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Neprodleně h</w:t>
      </w:r>
      <w:r w:rsidR="00FF401B" w:rsidRPr="00C006C0">
        <w:rPr>
          <w:rFonts w:ascii="Arial" w:eastAsia="Calibri" w:hAnsi="Arial" w:cs="Arial"/>
        </w:rPr>
        <w:t>lásit veškeré příjmy, které obdržel mimo původní kalkulaci</w:t>
      </w:r>
      <w:r w:rsidR="00212A62" w:rsidRPr="00C006C0">
        <w:rPr>
          <w:rFonts w:ascii="Arial" w:eastAsia="Calibri" w:hAnsi="Arial" w:cs="Arial"/>
        </w:rPr>
        <w:t xml:space="preserve"> (</w:t>
      </w:r>
      <w:r w:rsidR="005D241F">
        <w:rPr>
          <w:rFonts w:ascii="Arial" w:eastAsia="Calibri" w:hAnsi="Arial" w:cs="Arial"/>
        </w:rPr>
        <w:t>stanovení</w:t>
      </w:r>
      <w:r w:rsidR="00212A62" w:rsidRPr="00C006C0">
        <w:rPr>
          <w:rFonts w:ascii="Arial" w:eastAsia="Calibri" w:hAnsi="Arial" w:cs="Arial"/>
        </w:rPr>
        <w:t>)</w:t>
      </w:r>
      <w:r w:rsidR="00FF401B" w:rsidRPr="00C006C0">
        <w:rPr>
          <w:rFonts w:ascii="Arial" w:eastAsia="Calibri" w:hAnsi="Arial" w:cs="Arial"/>
        </w:rPr>
        <w:t xml:space="preserve"> vyrovnávací platby, resp. veškeré odchylky od</w:t>
      </w:r>
      <w:r w:rsidR="00212A62" w:rsidRPr="00C006C0">
        <w:rPr>
          <w:rFonts w:ascii="Arial" w:eastAsia="Calibri" w:hAnsi="Arial" w:cs="Arial"/>
        </w:rPr>
        <w:t> </w:t>
      </w:r>
      <w:r w:rsidR="00FF401B" w:rsidRPr="00C006C0">
        <w:rPr>
          <w:rFonts w:ascii="Arial" w:eastAsia="Calibri" w:hAnsi="Arial" w:cs="Arial"/>
        </w:rPr>
        <w:t>očekávaných příjmů/výdajů</w:t>
      </w:r>
      <w:r w:rsidR="0006532F" w:rsidRPr="00C006C0">
        <w:rPr>
          <w:rFonts w:ascii="Arial" w:eastAsia="Calibri" w:hAnsi="Arial" w:cs="Arial"/>
        </w:rPr>
        <w:t xml:space="preserve"> (výnosů/nákladů)</w:t>
      </w:r>
      <w:r w:rsidR="00FF401B" w:rsidRPr="00C006C0">
        <w:rPr>
          <w:rFonts w:ascii="Arial" w:eastAsia="Calibri" w:hAnsi="Arial" w:cs="Arial"/>
        </w:rPr>
        <w:t>.</w:t>
      </w:r>
    </w:p>
    <w:p w14:paraId="6A543C84" w14:textId="3C0C82EF" w:rsidR="001644C2" w:rsidRPr="00C006C0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006C0">
        <w:rPr>
          <w:rFonts w:ascii="Arial" w:hAnsi="Arial" w:cs="Arial"/>
          <w:color w:val="auto"/>
          <w:sz w:val="22"/>
          <w:szCs w:val="22"/>
        </w:rPr>
        <w:t xml:space="preserve">Nemít závazky </w:t>
      </w:r>
      <w:r w:rsidR="001644C2" w:rsidRPr="00C006C0">
        <w:rPr>
          <w:rFonts w:ascii="Arial" w:hAnsi="Arial" w:cs="Arial"/>
          <w:color w:val="auto"/>
          <w:sz w:val="22"/>
          <w:szCs w:val="22"/>
        </w:rPr>
        <w:t xml:space="preserve">po lhůtě splatnosti ve </w:t>
      </w:r>
      <w:r w:rsidR="005A2B07" w:rsidRPr="00C006C0">
        <w:rPr>
          <w:rFonts w:ascii="Arial" w:hAnsi="Arial" w:cs="Arial"/>
          <w:color w:val="auto"/>
          <w:sz w:val="22"/>
          <w:szCs w:val="22"/>
        </w:rPr>
        <w:t>vztahu ke státnímu rozpočtu, ke </w:t>
      </w:r>
      <w:r w:rsidR="001644C2" w:rsidRPr="00C006C0">
        <w:rPr>
          <w:rFonts w:ascii="Arial" w:hAnsi="Arial" w:cs="Arial"/>
          <w:color w:val="auto"/>
          <w:sz w:val="22"/>
          <w:szCs w:val="22"/>
        </w:rPr>
        <w:t>státnímu fondu, zdravotním pojišťovnám, České správě sociálního zabezpečení nebo rozpočtu územního samosprávného celku.</w:t>
      </w:r>
    </w:p>
    <w:p w14:paraId="3CA27297" w14:textId="0B59D153" w:rsidR="001644C2" w:rsidRPr="00C006C0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006C0">
        <w:rPr>
          <w:rFonts w:ascii="Arial" w:hAnsi="Arial" w:cs="Arial"/>
          <w:color w:val="auto"/>
          <w:sz w:val="22"/>
          <w:szCs w:val="22"/>
        </w:rPr>
        <w:t>Ř</w:t>
      </w:r>
      <w:r w:rsidR="001644C2" w:rsidRPr="00C006C0">
        <w:rPr>
          <w:rFonts w:ascii="Arial" w:hAnsi="Arial" w:cs="Arial"/>
          <w:color w:val="auto"/>
          <w:sz w:val="22"/>
          <w:szCs w:val="22"/>
        </w:rPr>
        <w:t>ádně uchovávat veškeré dokumenty související s</w:t>
      </w:r>
      <w:r w:rsidR="003F496F" w:rsidRPr="00C006C0">
        <w:rPr>
          <w:rFonts w:ascii="Arial" w:hAnsi="Arial" w:cs="Arial"/>
          <w:color w:val="auto"/>
          <w:sz w:val="22"/>
          <w:szCs w:val="22"/>
        </w:rPr>
        <w:t> financováním sociální</w:t>
      </w:r>
      <w:r w:rsidR="001644C2" w:rsidRPr="00C006C0">
        <w:rPr>
          <w:rFonts w:ascii="Arial" w:hAnsi="Arial" w:cs="Arial"/>
          <w:color w:val="auto"/>
          <w:sz w:val="22"/>
          <w:szCs w:val="22"/>
        </w:rPr>
        <w:t xml:space="preserve"> služby</w:t>
      </w:r>
      <w:r w:rsidR="003F496F" w:rsidRPr="00C006C0">
        <w:rPr>
          <w:rFonts w:ascii="Arial" w:hAnsi="Arial" w:cs="Arial"/>
          <w:color w:val="auto"/>
          <w:sz w:val="22"/>
          <w:szCs w:val="22"/>
        </w:rPr>
        <w:t xml:space="preserve"> formou vyrovnávací platby na základě Rozhodnutí č. 2012/21/E</w:t>
      </w:r>
      <w:r w:rsidR="00922854">
        <w:rPr>
          <w:rFonts w:ascii="Arial" w:hAnsi="Arial" w:cs="Arial"/>
          <w:color w:val="auto"/>
          <w:sz w:val="22"/>
          <w:szCs w:val="22"/>
        </w:rPr>
        <w:t>U</w:t>
      </w:r>
      <w:r w:rsidR="001644C2" w:rsidRPr="00C006C0">
        <w:rPr>
          <w:rFonts w:ascii="Arial" w:hAnsi="Arial" w:cs="Arial"/>
          <w:color w:val="auto"/>
          <w:sz w:val="22"/>
          <w:szCs w:val="22"/>
        </w:rPr>
        <w:t xml:space="preserve"> a prokazující čerpání všech finančních prostředků na realizaci sociální služby po dobu </w:t>
      </w:r>
      <w:r w:rsidR="003F496F" w:rsidRPr="00C006C0">
        <w:rPr>
          <w:rFonts w:ascii="Arial" w:hAnsi="Arial" w:cs="Arial"/>
          <w:color w:val="auto"/>
          <w:sz w:val="22"/>
          <w:szCs w:val="22"/>
        </w:rPr>
        <w:t xml:space="preserve">trvání Pověření a alespoň </w:t>
      </w:r>
      <w:r w:rsidR="001644C2" w:rsidRPr="00C006C0">
        <w:rPr>
          <w:rFonts w:ascii="Arial" w:hAnsi="Arial" w:cs="Arial"/>
          <w:color w:val="auto"/>
          <w:sz w:val="22"/>
          <w:szCs w:val="22"/>
        </w:rPr>
        <w:t xml:space="preserve">10 let od </w:t>
      </w:r>
      <w:r w:rsidR="003F496F" w:rsidRPr="00C006C0">
        <w:rPr>
          <w:rFonts w:ascii="Arial" w:hAnsi="Arial" w:cs="Arial"/>
          <w:color w:val="auto"/>
          <w:sz w:val="22"/>
          <w:szCs w:val="22"/>
        </w:rPr>
        <w:t xml:space="preserve">konce doby Pověření </w:t>
      </w:r>
      <w:r w:rsidR="001644C2" w:rsidRPr="00C006C0">
        <w:rPr>
          <w:rFonts w:ascii="Arial" w:hAnsi="Arial" w:cs="Arial"/>
          <w:color w:val="auto"/>
          <w:sz w:val="22"/>
          <w:szCs w:val="22"/>
        </w:rPr>
        <w:t xml:space="preserve">způsobem, který je v souladu s platnými právními předpisy České republiky. </w:t>
      </w:r>
    </w:p>
    <w:p w14:paraId="3F12CE24" w14:textId="106BCFCF" w:rsidR="001644C2" w:rsidRPr="00C006C0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006C0">
        <w:rPr>
          <w:rFonts w:ascii="Arial" w:hAnsi="Arial" w:cs="Arial"/>
          <w:color w:val="auto"/>
          <w:sz w:val="22"/>
          <w:szCs w:val="22"/>
        </w:rPr>
        <w:t>H</w:t>
      </w:r>
      <w:r w:rsidR="00B77524" w:rsidRPr="00C006C0">
        <w:rPr>
          <w:rFonts w:ascii="Arial" w:hAnsi="Arial" w:cs="Arial"/>
          <w:color w:val="auto"/>
          <w:sz w:val="22"/>
          <w:szCs w:val="22"/>
        </w:rPr>
        <w:t xml:space="preserve">lásit </w:t>
      </w:r>
      <w:r w:rsidR="008A2F18" w:rsidRPr="00C006C0">
        <w:rPr>
          <w:rFonts w:ascii="Arial" w:hAnsi="Arial" w:cs="Arial"/>
          <w:color w:val="auto"/>
          <w:sz w:val="22"/>
          <w:szCs w:val="22"/>
        </w:rPr>
        <w:t>změn</w:t>
      </w:r>
      <w:r w:rsidR="00B77524" w:rsidRPr="00C006C0">
        <w:rPr>
          <w:rFonts w:ascii="Arial" w:hAnsi="Arial" w:cs="Arial"/>
          <w:color w:val="auto"/>
          <w:sz w:val="22"/>
          <w:szCs w:val="22"/>
        </w:rPr>
        <w:t>y</w:t>
      </w:r>
      <w:r w:rsidR="008A2F18" w:rsidRPr="00C006C0">
        <w:rPr>
          <w:rFonts w:ascii="Arial" w:hAnsi="Arial" w:cs="Arial"/>
          <w:color w:val="auto"/>
          <w:sz w:val="22"/>
          <w:szCs w:val="22"/>
        </w:rPr>
        <w:t xml:space="preserve"> v poskytování sociální služby a v rozpočtu sociální služby a čerpání vyrovnávací platby.</w:t>
      </w:r>
    </w:p>
    <w:p w14:paraId="4F7B1943" w14:textId="64EAFC5B" w:rsidR="008A2F18" w:rsidRPr="00C006C0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006C0">
        <w:rPr>
          <w:rFonts w:ascii="Arial" w:hAnsi="Arial" w:cs="Arial"/>
          <w:color w:val="auto"/>
          <w:sz w:val="22"/>
          <w:szCs w:val="22"/>
        </w:rPr>
        <w:t>P</w:t>
      </w:r>
      <w:r w:rsidR="008A2F18" w:rsidRPr="00C006C0">
        <w:rPr>
          <w:rFonts w:ascii="Arial" w:hAnsi="Arial" w:cs="Arial"/>
          <w:color w:val="auto"/>
          <w:sz w:val="22"/>
          <w:szCs w:val="22"/>
        </w:rPr>
        <w:t xml:space="preserve">ředložit další dokumenty a informace v případě žádosti </w:t>
      </w:r>
      <w:r w:rsidR="00A076B0" w:rsidRPr="00C006C0">
        <w:rPr>
          <w:rFonts w:ascii="Arial" w:hAnsi="Arial" w:cs="Arial"/>
          <w:color w:val="auto"/>
          <w:sz w:val="22"/>
          <w:szCs w:val="22"/>
        </w:rPr>
        <w:t>MPSV jako poskytovatele dotace</w:t>
      </w:r>
      <w:r w:rsidRPr="00C006C0">
        <w:rPr>
          <w:rFonts w:ascii="Arial" w:hAnsi="Arial" w:cs="Arial"/>
          <w:color w:val="auto"/>
          <w:sz w:val="22"/>
          <w:szCs w:val="22"/>
        </w:rPr>
        <w:t xml:space="preserve"> na projekt</w:t>
      </w:r>
      <w:r w:rsidR="008A2F18" w:rsidRPr="00C006C0">
        <w:rPr>
          <w:rFonts w:ascii="Arial" w:hAnsi="Arial" w:cs="Arial"/>
          <w:color w:val="auto"/>
          <w:sz w:val="22"/>
          <w:szCs w:val="22"/>
        </w:rPr>
        <w:t>.</w:t>
      </w:r>
    </w:p>
    <w:p w14:paraId="4085058B" w14:textId="57114F09" w:rsidR="0050745A" w:rsidRPr="00C006C0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006C0">
        <w:rPr>
          <w:rFonts w:ascii="Arial" w:hAnsi="Arial" w:cs="Arial"/>
          <w:color w:val="auto"/>
          <w:sz w:val="22"/>
          <w:szCs w:val="22"/>
        </w:rPr>
        <w:t>P</w:t>
      </w:r>
      <w:r w:rsidR="0050745A" w:rsidRPr="00C006C0">
        <w:rPr>
          <w:rFonts w:ascii="Arial" w:hAnsi="Arial" w:cs="Arial"/>
          <w:color w:val="auto"/>
          <w:sz w:val="22"/>
          <w:szCs w:val="22"/>
        </w:rPr>
        <w:t xml:space="preserve">oskytnout součinnost při výkonu kontrolní činnosti ze strany </w:t>
      </w:r>
      <w:r w:rsidR="00A076B0" w:rsidRPr="00C006C0">
        <w:rPr>
          <w:rFonts w:ascii="Arial" w:hAnsi="Arial" w:cs="Arial"/>
          <w:color w:val="auto"/>
          <w:sz w:val="22"/>
          <w:szCs w:val="22"/>
        </w:rPr>
        <w:t>poskytovatele dotace</w:t>
      </w:r>
      <w:r w:rsidRPr="00C006C0">
        <w:rPr>
          <w:rFonts w:ascii="Arial" w:hAnsi="Arial" w:cs="Arial"/>
          <w:color w:val="auto"/>
          <w:sz w:val="22"/>
          <w:szCs w:val="22"/>
        </w:rPr>
        <w:t xml:space="preserve"> a dalších subjektů oprávněných ke kontrole v rámci projektu</w:t>
      </w:r>
      <w:r w:rsidR="008567DA" w:rsidRPr="00C006C0">
        <w:rPr>
          <w:rFonts w:ascii="Arial" w:hAnsi="Arial" w:cs="Arial"/>
          <w:color w:val="auto"/>
          <w:sz w:val="22"/>
          <w:szCs w:val="22"/>
        </w:rPr>
        <w:t>.</w:t>
      </w:r>
    </w:p>
    <w:p w14:paraId="4A32760B" w14:textId="307D5C46" w:rsidR="008A2F18" w:rsidRPr="00C006C0" w:rsidRDefault="0006532F" w:rsidP="00513E3A">
      <w:pPr>
        <w:pStyle w:val="Default"/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006C0">
        <w:rPr>
          <w:rFonts w:ascii="Arial" w:hAnsi="Arial" w:cs="Arial"/>
          <w:color w:val="auto"/>
          <w:sz w:val="22"/>
          <w:szCs w:val="22"/>
        </w:rPr>
        <w:t>Z</w:t>
      </w:r>
      <w:r w:rsidR="003D12DF" w:rsidRPr="00C006C0">
        <w:rPr>
          <w:rFonts w:ascii="Arial" w:hAnsi="Arial" w:cs="Arial"/>
          <w:color w:val="auto"/>
          <w:sz w:val="22"/>
          <w:szCs w:val="22"/>
        </w:rPr>
        <w:t xml:space="preserve">a příslušný kalendářních </w:t>
      </w:r>
      <w:r w:rsidR="003D12DF" w:rsidRPr="0098532C">
        <w:rPr>
          <w:rFonts w:ascii="Arial" w:hAnsi="Arial" w:cs="Arial"/>
          <w:color w:val="auto"/>
          <w:sz w:val="22"/>
          <w:szCs w:val="22"/>
        </w:rPr>
        <w:t xml:space="preserve">rok </w:t>
      </w:r>
      <w:r w:rsidR="00865F3F" w:rsidRPr="0098532C">
        <w:rPr>
          <w:rFonts w:ascii="Arial" w:hAnsi="Arial" w:cs="Arial"/>
          <w:color w:val="auto"/>
          <w:sz w:val="22"/>
          <w:szCs w:val="22"/>
        </w:rPr>
        <w:t>předložit údaje vážící se k čerpání</w:t>
      </w:r>
      <w:r w:rsidR="003A2837" w:rsidRPr="0098532C">
        <w:rPr>
          <w:rFonts w:ascii="Arial" w:hAnsi="Arial" w:cs="Arial"/>
          <w:color w:val="auto"/>
          <w:sz w:val="22"/>
          <w:szCs w:val="22"/>
        </w:rPr>
        <w:t xml:space="preserve"> </w:t>
      </w:r>
      <w:r w:rsidR="00865F3F" w:rsidRPr="0098532C">
        <w:rPr>
          <w:rFonts w:ascii="Arial" w:hAnsi="Arial" w:cs="Arial"/>
          <w:color w:val="auto"/>
          <w:sz w:val="22"/>
          <w:szCs w:val="22"/>
        </w:rPr>
        <w:t xml:space="preserve">poskytnuté </w:t>
      </w:r>
      <w:r w:rsidR="003A2837" w:rsidRPr="0098532C">
        <w:rPr>
          <w:rFonts w:ascii="Arial" w:hAnsi="Arial" w:cs="Arial"/>
          <w:color w:val="auto"/>
          <w:sz w:val="22"/>
          <w:szCs w:val="22"/>
        </w:rPr>
        <w:t xml:space="preserve">vyrovnávací </w:t>
      </w:r>
      <w:r w:rsidR="00865F3F" w:rsidRPr="0098532C">
        <w:rPr>
          <w:rFonts w:ascii="Arial" w:hAnsi="Arial" w:cs="Arial"/>
          <w:color w:val="auto"/>
          <w:sz w:val="22"/>
          <w:szCs w:val="22"/>
        </w:rPr>
        <w:t xml:space="preserve">platby v rámci projektu </w:t>
      </w:r>
      <w:r w:rsidR="003D12DF" w:rsidRPr="0098532C">
        <w:rPr>
          <w:rFonts w:ascii="Arial" w:hAnsi="Arial" w:cs="Arial"/>
          <w:color w:val="auto"/>
          <w:sz w:val="22"/>
          <w:szCs w:val="22"/>
        </w:rPr>
        <w:t>a</w:t>
      </w:r>
      <w:r w:rsidR="003D12DF" w:rsidRPr="00C006C0">
        <w:rPr>
          <w:rFonts w:ascii="Arial" w:hAnsi="Arial" w:cs="Arial"/>
          <w:color w:val="auto"/>
          <w:sz w:val="22"/>
          <w:szCs w:val="22"/>
        </w:rPr>
        <w:t xml:space="preserve"> </w:t>
      </w:r>
      <w:r w:rsidR="003A2837" w:rsidRPr="00C006C0">
        <w:rPr>
          <w:rFonts w:ascii="Arial" w:hAnsi="Arial" w:cs="Arial"/>
          <w:color w:val="auto"/>
          <w:sz w:val="22"/>
          <w:szCs w:val="22"/>
        </w:rPr>
        <w:t xml:space="preserve">odvést případnou vratku na účet </w:t>
      </w:r>
      <w:r w:rsidR="00865F3F" w:rsidRPr="00C006C0">
        <w:rPr>
          <w:rFonts w:ascii="Arial" w:hAnsi="Arial" w:cs="Arial"/>
          <w:color w:val="auto"/>
          <w:sz w:val="22"/>
          <w:szCs w:val="22"/>
        </w:rPr>
        <w:t>poskytovatele vyrovnávací platby</w:t>
      </w:r>
      <w:r w:rsidR="003A2837" w:rsidRPr="00C006C0">
        <w:rPr>
          <w:rFonts w:ascii="Arial" w:hAnsi="Arial" w:cs="Arial"/>
          <w:color w:val="auto"/>
          <w:sz w:val="22"/>
          <w:szCs w:val="22"/>
        </w:rPr>
        <w:t xml:space="preserve">, dle podmínek stanovených </w:t>
      </w:r>
      <w:r w:rsidR="00383B62" w:rsidRPr="00C006C0">
        <w:rPr>
          <w:rFonts w:ascii="Arial" w:hAnsi="Arial" w:cs="Arial"/>
          <w:color w:val="auto"/>
          <w:sz w:val="22"/>
          <w:szCs w:val="22"/>
        </w:rPr>
        <w:t>poskytovatelem vyrovnávací platby.</w:t>
      </w:r>
      <w:r w:rsidR="003A2837" w:rsidRPr="00C006C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6EA975C" w14:textId="4504FFFA" w:rsidR="0006532F" w:rsidRPr="007B37AC" w:rsidRDefault="0006532F" w:rsidP="007B37AC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B37AC">
        <w:rPr>
          <w:rFonts w:ascii="Arial" w:hAnsi="Arial" w:cs="Arial"/>
          <w:b/>
          <w:sz w:val="22"/>
          <w:szCs w:val="22"/>
        </w:rPr>
        <w:t xml:space="preserve">Dokumenty vážící se k plnění povinností </w:t>
      </w:r>
      <w:r w:rsidR="005C41B5" w:rsidRPr="007B37AC">
        <w:rPr>
          <w:rFonts w:ascii="Arial" w:hAnsi="Arial" w:cs="Arial"/>
          <w:b/>
          <w:sz w:val="22"/>
          <w:szCs w:val="22"/>
        </w:rPr>
        <w:t>uvedených</w:t>
      </w:r>
      <w:r w:rsidRPr="007B37AC">
        <w:rPr>
          <w:rFonts w:ascii="Arial" w:hAnsi="Arial" w:cs="Arial"/>
          <w:b/>
          <w:sz w:val="22"/>
          <w:szCs w:val="22"/>
        </w:rPr>
        <w:t xml:space="preserve"> v předchozím odstavci pod písmeny e), h) a k)</w:t>
      </w:r>
      <w:r w:rsidRPr="007B37AC">
        <w:rPr>
          <w:rFonts w:ascii="Arial" w:hAnsi="Arial" w:cs="Arial"/>
          <w:sz w:val="22"/>
          <w:szCs w:val="22"/>
        </w:rPr>
        <w:t xml:space="preserve"> </w:t>
      </w:r>
      <w:r w:rsidR="005C41B5" w:rsidRPr="007B37AC">
        <w:rPr>
          <w:rFonts w:ascii="Arial" w:hAnsi="Arial" w:cs="Arial"/>
          <w:b/>
          <w:sz w:val="22"/>
          <w:szCs w:val="22"/>
        </w:rPr>
        <w:t>předkládá</w:t>
      </w:r>
      <w:r w:rsidRPr="007B37AC">
        <w:rPr>
          <w:rFonts w:ascii="Arial" w:hAnsi="Arial" w:cs="Arial"/>
          <w:b/>
          <w:sz w:val="22"/>
          <w:szCs w:val="22"/>
        </w:rPr>
        <w:t xml:space="preserve"> poskytovatel sociální služby</w:t>
      </w:r>
      <w:r w:rsidR="007B37AC" w:rsidRPr="007B37AC">
        <w:rPr>
          <w:rFonts w:ascii="Arial" w:hAnsi="Arial" w:cs="Arial"/>
          <w:b/>
          <w:sz w:val="22"/>
          <w:szCs w:val="22"/>
        </w:rPr>
        <w:t xml:space="preserve"> (příjemce/realizátor projektu) </w:t>
      </w:r>
      <w:r w:rsidRPr="007B37AC">
        <w:rPr>
          <w:rFonts w:ascii="Arial" w:hAnsi="Arial" w:cs="Arial"/>
          <w:b/>
          <w:sz w:val="22"/>
          <w:szCs w:val="22"/>
        </w:rPr>
        <w:t>MPSV</w:t>
      </w:r>
      <w:r w:rsidR="007B37AC">
        <w:rPr>
          <w:rFonts w:ascii="Arial" w:hAnsi="Arial" w:cs="Arial"/>
          <w:sz w:val="22"/>
          <w:szCs w:val="22"/>
        </w:rPr>
        <w:t>.</w:t>
      </w:r>
      <w:r w:rsidRPr="007B37AC">
        <w:rPr>
          <w:rFonts w:ascii="Arial" w:hAnsi="Arial" w:cs="Arial"/>
          <w:sz w:val="22"/>
          <w:szCs w:val="22"/>
        </w:rPr>
        <w:t xml:space="preserve"> </w:t>
      </w:r>
    </w:p>
    <w:p w14:paraId="5CB0E871" w14:textId="4001D15E" w:rsidR="00865F3F" w:rsidRPr="00A70140" w:rsidRDefault="00865F3F" w:rsidP="00A70140">
      <w:pPr>
        <w:pStyle w:val="Default"/>
        <w:numPr>
          <w:ilvl w:val="0"/>
          <w:numId w:val="35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A70140">
        <w:rPr>
          <w:rFonts w:ascii="Arial" w:hAnsi="Arial" w:cs="Arial"/>
          <w:color w:val="auto"/>
          <w:sz w:val="22"/>
          <w:szCs w:val="22"/>
        </w:rPr>
        <w:t>Údaje pod písmenem e) a h) poskytovatel sociální služby uvádí v rámci předkládaných zpráv o realizaci projektu.</w:t>
      </w:r>
    </w:p>
    <w:p w14:paraId="4A39CA5C" w14:textId="3EEB8998" w:rsidR="00865F3F" w:rsidRPr="00A70140" w:rsidRDefault="00865F3F" w:rsidP="00A70140">
      <w:pPr>
        <w:pStyle w:val="Default"/>
        <w:numPr>
          <w:ilvl w:val="0"/>
          <w:numId w:val="35"/>
        </w:numPr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  <w:r w:rsidRPr="00A70140">
        <w:rPr>
          <w:rFonts w:ascii="Arial" w:hAnsi="Arial" w:cs="Arial"/>
          <w:color w:val="auto"/>
          <w:sz w:val="22"/>
          <w:szCs w:val="22"/>
        </w:rPr>
        <w:t xml:space="preserve">Údaje pod písmenem k) poskytovatel </w:t>
      </w:r>
      <w:r w:rsidR="007070B7" w:rsidRPr="00A70140">
        <w:rPr>
          <w:rFonts w:ascii="Arial" w:hAnsi="Arial" w:cs="Arial"/>
          <w:color w:val="auto"/>
          <w:sz w:val="22"/>
          <w:szCs w:val="22"/>
        </w:rPr>
        <w:t xml:space="preserve">sociální služby </w:t>
      </w:r>
      <w:r w:rsidRPr="00A70140">
        <w:rPr>
          <w:rFonts w:ascii="Arial" w:hAnsi="Arial" w:cs="Arial"/>
          <w:color w:val="auto"/>
          <w:sz w:val="22"/>
          <w:szCs w:val="22"/>
        </w:rPr>
        <w:t>předkládá vždy v termínu do</w:t>
      </w:r>
      <w:r w:rsidR="003236EA">
        <w:rPr>
          <w:rFonts w:ascii="Arial" w:hAnsi="Arial" w:cs="Arial"/>
          <w:color w:val="auto"/>
          <w:sz w:val="22"/>
          <w:szCs w:val="22"/>
        </w:rPr>
        <w:t> </w:t>
      </w:r>
      <w:r w:rsidR="00765287" w:rsidRPr="00A70140">
        <w:rPr>
          <w:rFonts w:ascii="Arial" w:hAnsi="Arial" w:cs="Arial"/>
          <w:color w:val="auto"/>
          <w:sz w:val="22"/>
          <w:szCs w:val="22"/>
        </w:rPr>
        <w:t>31.</w:t>
      </w:r>
      <w:r w:rsidR="00B42352" w:rsidRPr="00A70140">
        <w:rPr>
          <w:rFonts w:ascii="Arial" w:hAnsi="Arial" w:cs="Arial"/>
          <w:color w:val="auto"/>
          <w:sz w:val="22"/>
          <w:szCs w:val="22"/>
        </w:rPr>
        <w:t xml:space="preserve"> </w:t>
      </w:r>
      <w:r w:rsidR="00765287" w:rsidRPr="00A70140">
        <w:rPr>
          <w:rFonts w:ascii="Arial" w:hAnsi="Arial" w:cs="Arial"/>
          <w:color w:val="auto"/>
          <w:sz w:val="22"/>
          <w:szCs w:val="22"/>
        </w:rPr>
        <w:t xml:space="preserve">3. a </w:t>
      </w:r>
      <w:r w:rsidR="00383B62" w:rsidRPr="00A70140">
        <w:rPr>
          <w:rFonts w:ascii="Arial" w:hAnsi="Arial" w:cs="Arial"/>
          <w:color w:val="auto"/>
          <w:sz w:val="22"/>
          <w:szCs w:val="22"/>
        </w:rPr>
        <w:t xml:space="preserve">v rozsahu dle části </w:t>
      </w:r>
      <w:r w:rsidR="00765287" w:rsidRPr="00A70140">
        <w:rPr>
          <w:rFonts w:ascii="Arial" w:hAnsi="Arial" w:cs="Arial"/>
          <w:color w:val="auto"/>
          <w:sz w:val="22"/>
          <w:szCs w:val="22"/>
        </w:rPr>
        <w:t>4</w:t>
      </w:r>
      <w:r w:rsidR="00383B62" w:rsidRPr="00A70140">
        <w:rPr>
          <w:rFonts w:ascii="Arial" w:hAnsi="Arial" w:cs="Arial"/>
          <w:color w:val="auto"/>
          <w:sz w:val="22"/>
          <w:szCs w:val="22"/>
        </w:rPr>
        <w:t>.</w:t>
      </w:r>
    </w:p>
    <w:p w14:paraId="0CE767F4" w14:textId="3A593DD9" w:rsidR="00B40818" w:rsidRPr="00FC5EBB" w:rsidRDefault="001957E5" w:rsidP="00513E3A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D745B">
        <w:rPr>
          <w:rFonts w:ascii="Arial" w:hAnsi="Arial" w:cs="Arial"/>
          <w:sz w:val="22"/>
          <w:szCs w:val="22"/>
        </w:rPr>
        <w:t xml:space="preserve">Poskytovatel vyrovnávací platby </w:t>
      </w:r>
      <w:r w:rsidR="00F21CBB" w:rsidRPr="004D745B">
        <w:rPr>
          <w:rFonts w:ascii="Arial" w:hAnsi="Arial" w:cs="Arial"/>
          <w:sz w:val="22"/>
          <w:szCs w:val="22"/>
        </w:rPr>
        <w:t xml:space="preserve">je povinen provádět pravidelné kontroly ve smyslu článku 6 </w:t>
      </w:r>
      <w:r w:rsidR="00A7216E" w:rsidRPr="004D745B">
        <w:rPr>
          <w:rFonts w:ascii="Arial" w:hAnsi="Arial" w:cs="Arial"/>
          <w:sz w:val="22"/>
          <w:szCs w:val="22"/>
        </w:rPr>
        <w:t xml:space="preserve">odstavce 1 </w:t>
      </w:r>
      <w:r w:rsidR="008567DA" w:rsidRPr="004D745B">
        <w:rPr>
          <w:rFonts w:ascii="Arial" w:hAnsi="Arial" w:cs="Arial"/>
          <w:sz w:val="22"/>
          <w:szCs w:val="22"/>
        </w:rPr>
        <w:t>Rozhodnutí</w:t>
      </w:r>
      <w:r w:rsidR="007B37AC" w:rsidRPr="004D745B">
        <w:rPr>
          <w:rFonts w:ascii="Arial" w:hAnsi="Arial" w:cs="Arial"/>
          <w:sz w:val="22"/>
          <w:szCs w:val="22"/>
        </w:rPr>
        <w:t xml:space="preserve"> </w:t>
      </w:r>
      <w:r w:rsidR="008567DA" w:rsidRPr="004D745B">
        <w:rPr>
          <w:rFonts w:ascii="Arial" w:hAnsi="Arial" w:cs="Arial"/>
          <w:sz w:val="22"/>
          <w:szCs w:val="22"/>
        </w:rPr>
        <w:t>č.</w:t>
      </w:r>
      <w:r w:rsidR="007B37AC" w:rsidRPr="004D745B">
        <w:rPr>
          <w:rFonts w:ascii="Arial" w:hAnsi="Arial" w:cs="Arial"/>
          <w:sz w:val="22"/>
          <w:szCs w:val="22"/>
        </w:rPr>
        <w:t xml:space="preserve"> </w:t>
      </w:r>
      <w:r w:rsidR="008567DA" w:rsidRPr="004D745B">
        <w:rPr>
          <w:rFonts w:ascii="Arial" w:hAnsi="Arial" w:cs="Arial"/>
          <w:sz w:val="22"/>
          <w:szCs w:val="22"/>
        </w:rPr>
        <w:t xml:space="preserve">2012/21/EU. </w:t>
      </w:r>
      <w:r w:rsidR="00F21CBB" w:rsidRPr="004D745B">
        <w:rPr>
          <w:rFonts w:ascii="Arial" w:hAnsi="Arial" w:cs="Arial"/>
          <w:sz w:val="22"/>
          <w:szCs w:val="22"/>
        </w:rPr>
        <w:t>Tyto</w:t>
      </w:r>
      <w:r w:rsidR="00F21CBB" w:rsidRPr="00FC5EBB">
        <w:rPr>
          <w:rFonts w:ascii="Arial" w:hAnsi="Arial" w:cs="Arial"/>
          <w:sz w:val="22"/>
          <w:szCs w:val="22"/>
        </w:rPr>
        <w:t xml:space="preserve"> </w:t>
      </w:r>
      <w:r w:rsidR="00B40818" w:rsidRPr="00FC5EBB">
        <w:rPr>
          <w:rFonts w:ascii="Arial" w:hAnsi="Arial" w:cs="Arial"/>
          <w:sz w:val="22"/>
          <w:szCs w:val="22"/>
        </w:rPr>
        <w:t xml:space="preserve">kontroly </w:t>
      </w:r>
      <w:r w:rsidR="00F21CBB" w:rsidRPr="00FC5EBB">
        <w:rPr>
          <w:rFonts w:ascii="Arial" w:hAnsi="Arial" w:cs="Arial"/>
          <w:sz w:val="22"/>
          <w:szCs w:val="22"/>
        </w:rPr>
        <w:t xml:space="preserve">provádí </w:t>
      </w:r>
      <w:r w:rsidR="00B40818" w:rsidRPr="00FC5EBB">
        <w:rPr>
          <w:rFonts w:ascii="Arial" w:hAnsi="Arial" w:cs="Arial"/>
          <w:sz w:val="22"/>
          <w:szCs w:val="22"/>
        </w:rPr>
        <w:t>v souladu s platnou legislativou, zejména se zákonem č. 320/2001 Sb.,</w:t>
      </w:r>
      <w:r w:rsidR="005A2B07" w:rsidRPr="00FC5EBB">
        <w:rPr>
          <w:rFonts w:ascii="Arial" w:hAnsi="Arial" w:cs="Arial"/>
          <w:sz w:val="22"/>
          <w:szCs w:val="22"/>
        </w:rPr>
        <w:t xml:space="preserve"> o finanční kontrole ve veřejné správě a o změně některých zákonů (zákon o finanční kontrole)</w:t>
      </w:r>
      <w:r w:rsidR="008567DA" w:rsidRPr="00FC5EBB">
        <w:rPr>
          <w:rFonts w:ascii="Arial" w:hAnsi="Arial" w:cs="Arial"/>
          <w:sz w:val="22"/>
          <w:szCs w:val="22"/>
        </w:rPr>
        <w:t>, ve znění pozdějších předpisů,</w:t>
      </w:r>
      <w:r w:rsidR="005A2B07" w:rsidRPr="00FC5EBB">
        <w:rPr>
          <w:rFonts w:ascii="Arial" w:hAnsi="Arial" w:cs="Arial"/>
          <w:sz w:val="22"/>
          <w:szCs w:val="22"/>
        </w:rPr>
        <w:t xml:space="preserve"> a zákonem </w:t>
      </w:r>
      <w:r w:rsidR="008567DA" w:rsidRPr="00FC5EBB">
        <w:rPr>
          <w:rFonts w:ascii="Arial" w:hAnsi="Arial" w:cs="Arial"/>
          <w:sz w:val="22"/>
          <w:szCs w:val="22"/>
        </w:rPr>
        <w:t>č. </w:t>
      </w:r>
      <w:r w:rsidR="00B40818" w:rsidRPr="00FC5EBB">
        <w:rPr>
          <w:rFonts w:ascii="Arial" w:hAnsi="Arial" w:cs="Arial"/>
          <w:sz w:val="22"/>
          <w:szCs w:val="22"/>
        </w:rPr>
        <w:t>255/2012 Sb.</w:t>
      </w:r>
      <w:r w:rsidR="005A2B07" w:rsidRPr="00FC5EBB">
        <w:rPr>
          <w:rFonts w:ascii="Arial" w:hAnsi="Arial" w:cs="Arial"/>
          <w:sz w:val="22"/>
          <w:szCs w:val="22"/>
        </w:rPr>
        <w:t>, o kontrole (kontrolní řád)</w:t>
      </w:r>
      <w:r w:rsidR="008567DA" w:rsidRPr="00FC5EBB">
        <w:rPr>
          <w:rFonts w:ascii="Arial" w:hAnsi="Arial" w:cs="Arial"/>
          <w:sz w:val="22"/>
          <w:szCs w:val="22"/>
        </w:rPr>
        <w:t>, ve znění pozdějších předpisů</w:t>
      </w:r>
      <w:r w:rsidR="005A2B07" w:rsidRPr="00FC5EBB">
        <w:rPr>
          <w:rFonts w:ascii="Arial" w:hAnsi="Arial" w:cs="Arial"/>
          <w:sz w:val="22"/>
          <w:szCs w:val="22"/>
        </w:rPr>
        <w:t>.</w:t>
      </w:r>
    </w:p>
    <w:p w14:paraId="248BBAF5" w14:textId="16844D74" w:rsidR="00A7216E" w:rsidRPr="00EE280B" w:rsidRDefault="00A7216E" w:rsidP="00513E3A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 xml:space="preserve">V případě nadměrné vyrovnávací platby </w:t>
      </w:r>
      <w:r w:rsidR="001957E5">
        <w:rPr>
          <w:rFonts w:ascii="Arial" w:hAnsi="Arial" w:cs="Arial"/>
          <w:sz w:val="22"/>
          <w:szCs w:val="22"/>
        </w:rPr>
        <w:t xml:space="preserve">poskytovatel vyrovnávací platby </w:t>
      </w:r>
      <w:r w:rsidRPr="00FC5EBB">
        <w:rPr>
          <w:rFonts w:ascii="Arial" w:hAnsi="Arial" w:cs="Arial"/>
          <w:sz w:val="22"/>
          <w:szCs w:val="22"/>
        </w:rPr>
        <w:t>postupuje v souladu s článkem 6 odstavcem 2 Rozhodnutí č.</w:t>
      </w:r>
      <w:r w:rsidR="000042C3">
        <w:rPr>
          <w:rFonts w:ascii="Arial" w:hAnsi="Arial" w:cs="Arial"/>
          <w:sz w:val="22"/>
          <w:szCs w:val="22"/>
        </w:rPr>
        <w:t> </w:t>
      </w:r>
      <w:r w:rsidRPr="00FC5EBB">
        <w:rPr>
          <w:rFonts w:ascii="Arial" w:hAnsi="Arial" w:cs="Arial"/>
          <w:sz w:val="22"/>
          <w:szCs w:val="22"/>
        </w:rPr>
        <w:t xml:space="preserve">2012/21/EU. Poskytovatel sociální služby je povinen vrátit na účet </w:t>
      </w:r>
      <w:r w:rsidR="001957E5">
        <w:rPr>
          <w:rFonts w:ascii="Arial" w:hAnsi="Arial" w:cs="Arial"/>
          <w:sz w:val="22"/>
          <w:szCs w:val="22"/>
        </w:rPr>
        <w:t>poskytovatele vyrovnávací platby (MPSV</w:t>
      </w:r>
      <w:r w:rsidR="007B37AC">
        <w:rPr>
          <w:rFonts w:ascii="Arial" w:hAnsi="Arial" w:cs="Arial"/>
          <w:sz w:val="22"/>
          <w:szCs w:val="22"/>
        </w:rPr>
        <w:t>)</w:t>
      </w:r>
      <w:r w:rsidR="00A076B0">
        <w:rPr>
          <w:rFonts w:ascii="Arial" w:hAnsi="Arial" w:cs="Arial"/>
          <w:sz w:val="22"/>
          <w:szCs w:val="22"/>
        </w:rPr>
        <w:t xml:space="preserve"> </w:t>
      </w:r>
      <w:r w:rsidRPr="00FC5EBB">
        <w:rPr>
          <w:rFonts w:ascii="Arial" w:hAnsi="Arial" w:cs="Arial"/>
          <w:sz w:val="22"/>
          <w:szCs w:val="22"/>
        </w:rPr>
        <w:t xml:space="preserve">nadměrně vyplacenou částku. Pokud nadměrně vyplacená částka nepřesahuje 10 % průměrné roční vyrovnávací platby, lze tuto nadměrnou částku převést do dalšího období a odečíst ji od vyrovnávací platby splatné v daném </w:t>
      </w:r>
      <w:r w:rsidRPr="00EE280B">
        <w:rPr>
          <w:rFonts w:ascii="Arial" w:hAnsi="Arial" w:cs="Arial"/>
          <w:sz w:val="22"/>
          <w:szCs w:val="22"/>
        </w:rPr>
        <w:t>období.</w:t>
      </w:r>
      <w:r w:rsidR="00EB49E3" w:rsidRPr="00EE280B">
        <w:rPr>
          <w:rFonts w:ascii="Arial" w:hAnsi="Arial" w:cs="Arial"/>
          <w:sz w:val="22"/>
          <w:szCs w:val="22"/>
        </w:rPr>
        <w:t xml:space="preserve"> Tento postup musí být </w:t>
      </w:r>
      <w:r w:rsidR="00FF401B" w:rsidRPr="00EE280B">
        <w:rPr>
          <w:rFonts w:ascii="Arial" w:hAnsi="Arial" w:cs="Arial"/>
          <w:sz w:val="22"/>
          <w:szCs w:val="22"/>
        </w:rPr>
        <w:t xml:space="preserve">stanoven </w:t>
      </w:r>
      <w:r w:rsidR="00EB49E3" w:rsidRPr="00EE280B">
        <w:rPr>
          <w:rFonts w:ascii="Arial" w:hAnsi="Arial" w:cs="Arial"/>
          <w:sz w:val="22"/>
          <w:szCs w:val="22"/>
        </w:rPr>
        <w:t xml:space="preserve">v rámci příslušného právního aktu. </w:t>
      </w:r>
    </w:p>
    <w:p w14:paraId="1F900F24" w14:textId="77777777" w:rsidR="00C9283D" w:rsidRPr="00FC5EBB" w:rsidRDefault="00C9283D" w:rsidP="00513E3A">
      <w:pPr>
        <w:pStyle w:val="Default"/>
        <w:numPr>
          <w:ilvl w:val="0"/>
          <w:numId w:val="1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>Za nadměrné vyrovnání se považuje:</w:t>
      </w:r>
    </w:p>
    <w:p w14:paraId="74A18C27" w14:textId="77777777" w:rsidR="00C9283D" w:rsidRPr="00FC5EBB" w:rsidRDefault="00C9283D" w:rsidP="00513E3A">
      <w:pPr>
        <w:pStyle w:val="Odstavecseseznamem"/>
        <w:numPr>
          <w:ilvl w:val="0"/>
          <w:numId w:val="9"/>
        </w:numPr>
        <w:jc w:val="both"/>
        <w:rPr>
          <w:rFonts w:cs="Arial"/>
          <w:szCs w:val="22"/>
        </w:rPr>
      </w:pPr>
      <w:r w:rsidRPr="00FC5EBB">
        <w:rPr>
          <w:rFonts w:cs="Arial"/>
          <w:szCs w:val="22"/>
        </w:rPr>
        <w:t xml:space="preserve">nezajistí-li poskytovatel sociální služby rozsah služby stanovený v Pověření a/nebo v právním aktu o poskytnutí vyrovnávací platby, </w:t>
      </w:r>
    </w:p>
    <w:p w14:paraId="3A0BCFF0" w14:textId="33932519" w:rsidR="00F83134" w:rsidRDefault="00C9283D" w:rsidP="00513E3A">
      <w:pPr>
        <w:pStyle w:val="Default"/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>výše rozdílu mezi náklady a výnosy za předpokladu, že poskytovatel finančních prostředků neumožní převedení finančních prostředků vyrovnávací platby do dalšího roku (max. 10</w:t>
      </w:r>
      <w:r w:rsidR="00BB4C23">
        <w:rPr>
          <w:rFonts w:ascii="Arial" w:hAnsi="Arial" w:cs="Arial"/>
          <w:sz w:val="22"/>
          <w:szCs w:val="22"/>
        </w:rPr>
        <w:t xml:space="preserve"> </w:t>
      </w:r>
      <w:r w:rsidRPr="00FC5EBB">
        <w:rPr>
          <w:rFonts w:ascii="Arial" w:hAnsi="Arial" w:cs="Arial"/>
          <w:sz w:val="22"/>
          <w:szCs w:val="22"/>
        </w:rPr>
        <w:t>% vyrovnávací platby) nebo na tvorbu rezerv (příspěvkové organizace)</w:t>
      </w:r>
      <w:r w:rsidR="00F83134">
        <w:rPr>
          <w:rFonts w:ascii="Arial" w:hAnsi="Arial" w:cs="Arial"/>
          <w:sz w:val="22"/>
          <w:szCs w:val="22"/>
        </w:rPr>
        <w:t>,</w:t>
      </w:r>
    </w:p>
    <w:p w14:paraId="35F0F8D7" w14:textId="54FD6F38" w:rsidR="00F83134" w:rsidRPr="007B37AC" w:rsidRDefault="00F83134" w:rsidP="007B37AC">
      <w:pPr>
        <w:pStyle w:val="Default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bookmarkStart w:id="11" w:name="page7"/>
      <w:bookmarkEnd w:id="11"/>
      <w:r w:rsidRPr="007B37AC">
        <w:rPr>
          <w:rFonts w:ascii="Arial" w:hAnsi="Arial" w:cs="Arial"/>
          <w:sz w:val="22"/>
          <w:szCs w:val="22"/>
        </w:rPr>
        <w:lastRenderedPageBreak/>
        <w:t xml:space="preserve">jsou-li skutečné výnosy </w:t>
      </w:r>
      <w:r>
        <w:rPr>
          <w:rFonts w:ascii="Arial" w:hAnsi="Arial" w:cs="Arial"/>
          <w:sz w:val="22"/>
          <w:szCs w:val="22"/>
        </w:rPr>
        <w:t>sociální služby</w:t>
      </w:r>
      <w:r w:rsidRPr="007B37AC">
        <w:rPr>
          <w:rFonts w:ascii="Arial" w:hAnsi="Arial" w:cs="Arial"/>
          <w:sz w:val="22"/>
          <w:szCs w:val="22"/>
        </w:rPr>
        <w:t xml:space="preserve"> vyšší než výnosy služby stanovené </w:t>
      </w:r>
      <w:r>
        <w:rPr>
          <w:rFonts w:ascii="Arial" w:hAnsi="Arial" w:cs="Arial"/>
          <w:sz w:val="22"/>
          <w:szCs w:val="22"/>
        </w:rPr>
        <w:t>(</w:t>
      </w:r>
      <w:r w:rsidRPr="004D745B">
        <w:rPr>
          <w:rFonts w:ascii="Arial" w:hAnsi="Arial" w:cs="Arial"/>
          <w:sz w:val="22"/>
          <w:szCs w:val="22"/>
        </w:rPr>
        <w:t xml:space="preserve">předpokládané) dle článku </w:t>
      </w:r>
      <w:r w:rsidR="00D05467" w:rsidRPr="004D745B">
        <w:rPr>
          <w:rFonts w:ascii="Arial" w:hAnsi="Arial" w:cs="Arial"/>
          <w:sz w:val="22"/>
          <w:szCs w:val="22"/>
        </w:rPr>
        <w:t>5</w:t>
      </w:r>
      <w:r w:rsidRPr="004D745B">
        <w:rPr>
          <w:rFonts w:ascii="Arial" w:hAnsi="Arial" w:cs="Arial"/>
          <w:sz w:val="22"/>
          <w:szCs w:val="22"/>
        </w:rPr>
        <w:t>, za předpokladu</w:t>
      </w:r>
      <w:r w:rsidRPr="007B37AC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>poskytovatel sociální služby</w:t>
      </w:r>
      <w:r w:rsidRPr="007B37AC">
        <w:rPr>
          <w:rFonts w:ascii="Arial" w:hAnsi="Arial" w:cs="Arial"/>
          <w:sz w:val="22"/>
          <w:szCs w:val="22"/>
        </w:rPr>
        <w:t xml:space="preserve"> nezajistil vyšší rozsah poskytované </w:t>
      </w:r>
      <w:r>
        <w:rPr>
          <w:rFonts w:ascii="Arial" w:hAnsi="Arial" w:cs="Arial"/>
          <w:sz w:val="22"/>
          <w:szCs w:val="22"/>
        </w:rPr>
        <w:t>sociální služby</w:t>
      </w:r>
      <w:r w:rsidRPr="007B37AC">
        <w:rPr>
          <w:rFonts w:ascii="Arial" w:hAnsi="Arial" w:cs="Arial"/>
          <w:sz w:val="22"/>
          <w:szCs w:val="22"/>
        </w:rPr>
        <w:t xml:space="preserve">. </w:t>
      </w:r>
    </w:p>
    <w:p w14:paraId="748A9738" w14:textId="653A94B7" w:rsidR="00C9283D" w:rsidRPr="00FC5EBB" w:rsidRDefault="00C9283D" w:rsidP="007B37AC">
      <w:pPr>
        <w:pStyle w:val="Default"/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E9925E1" w14:textId="77777777" w:rsidR="000E2CE0" w:rsidRDefault="000E2CE0" w:rsidP="000E2CE0">
      <w:pPr>
        <w:pStyle w:val="Default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BBB55C5" w14:textId="77777777" w:rsidR="00F73FBB" w:rsidRPr="003C29A0" w:rsidRDefault="00F73FBB" w:rsidP="00513E3A">
      <w:pPr>
        <w:pStyle w:val="Nadpis1"/>
        <w:ind w:left="510" w:hanging="510"/>
        <w:rPr>
          <w:rFonts w:cs="Arial"/>
          <w:szCs w:val="22"/>
        </w:rPr>
      </w:pPr>
      <w:bookmarkStart w:id="12" w:name="_Toc445811638"/>
      <w:r w:rsidRPr="003C29A0">
        <w:rPr>
          <w:rFonts w:cs="Arial"/>
          <w:szCs w:val="22"/>
        </w:rPr>
        <w:t>Další náležitosti</w:t>
      </w:r>
      <w:bookmarkEnd w:id="12"/>
    </w:p>
    <w:p w14:paraId="6995D771" w14:textId="30B0F120" w:rsidR="00CA709F" w:rsidRDefault="009A1768" w:rsidP="005E5A5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5EBB">
        <w:rPr>
          <w:rFonts w:ascii="Arial" w:hAnsi="Arial" w:cs="Arial"/>
          <w:sz w:val="22"/>
          <w:szCs w:val="22"/>
        </w:rPr>
        <w:t>MPSV (poskytovatel dotace) si vyhrazuje právo vyžádat si kdykoliv v průběhu realizace projektu další dokumenty a informace k poskytovaným sociálním službám.</w:t>
      </w:r>
      <w:bookmarkStart w:id="13" w:name="_Toc427618713"/>
      <w:bookmarkStart w:id="14" w:name="_Toc427645030"/>
      <w:bookmarkEnd w:id="13"/>
      <w:bookmarkEnd w:id="14"/>
    </w:p>
    <w:p w14:paraId="055ECB1F" w14:textId="77777777" w:rsidR="000008C4" w:rsidRDefault="000008C4" w:rsidP="005E5A5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B79D099" w14:textId="4B444596" w:rsidR="000008C4" w:rsidRDefault="000008C4" w:rsidP="000008C4">
      <w:pPr>
        <w:pStyle w:val="Nadpis1"/>
        <w:ind w:left="510" w:hanging="510"/>
        <w:rPr>
          <w:rFonts w:cs="Arial"/>
          <w:szCs w:val="22"/>
        </w:rPr>
      </w:pPr>
      <w:bookmarkStart w:id="15" w:name="_Toc445811639"/>
      <w:r>
        <w:rPr>
          <w:rFonts w:cs="Arial"/>
          <w:szCs w:val="22"/>
        </w:rPr>
        <w:t>Přílohy</w:t>
      </w:r>
      <w:bookmarkEnd w:id="15"/>
    </w:p>
    <w:p w14:paraId="3FE0C074" w14:textId="77777777" w:rsidR="000008C4" w:rsidRDefault="000008C4" w:rsidP="000008C4"/>
    <w:p w14:paraId="2C43E80D" w14:textId="74EDE2DC" w:rsidR="000008C4" w:rsidRDefault="000008C4" w:rsidP="000008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008C4">
        <w:rPr>
          <w:rFonts w:ascii="Arial" w:hAnsi="Arial" w:cs="Arial"/>
          <w:sz w:val="22"/>
          <w:szCs w:val="22"/>
        </w:rPr>
        <w:t xml:space="preserve">Příloha č. </w:t>
      </w:r>
      <w:r w:rsidR="00D00F09">
        <w:rPr>
          <w:rFonts w:ascii="Arial" w:hAnsi="Arial" w:cs="Arial"/>
          <w:sz w:val="22"/>
          <w:szCs w:val="22"/>
        </w:rPr>
        <w:t>6</w:t>
      </w:r>
      <w:r w:rsidRPr="000008C4">
        <w:rPr>
          <w:rFonts w:ascii="Arial" w:hAnsi="Arial" w:cs="Arial"/>
          <w:sz w:val="22"/>
          <w:szCs w:val="22"/>
        </w:rPr>
        <w:t xml:space="preserve"> – Údaje o sociální službě</w:t>
      </w:r>
    </w:p>
    <w:p w14:paraId="7240F329" w14:textId="77777777" w:rsidR="000008C4" w:rsidRPr="000008C4" w:rsidRDefault="000008C4" w:rsidP="000008C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560A72F" w14:textId="58609C60" w:rsidR="000008C4" w:rsidRPr="000008C4" w:rsidRDefault="000008C4" w:rsidP="000008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008C4">
        <w:rPr>
          <w:rFonts w:ascii="Arial" w:hAnsi="Arial" w:cs="Arial"/>
          <w:sz w:val="22"/>
          <w:szCs w:val="22"/>
        </w:rPr>
        <w:t xml:space="preserve">Příloha č. </w:t>
      </w:r>
      <w:r w:rsidR="00D00F09">
        <w:rPr>
          <w:rFonts w:ascii="Arial" w:hAnsi="Arial" w:cs="Arial"/>
          <w:sz w:val="22"/>
          <w:szCs w:val="22"/>
        </w:rPr>
        <w:t>7</w:t>
      </w:r>
      <w:bookmarkStart w:id="16" w:name="_GoBack"/>
      <w:bookmarkEnd w:id="16"/>
      <w:r w:rsidRPr="000008C4">
        <w:rPr>
          <w:rFonts w:ascii="Arial" w:hAnsi="Arial" w:cs="Arial"/>
          <w:sz w:val="22"/>
          <w:szCs w:val="22"/>
        </w:rPr>
        <w:t xml:space="preserve"> -  Přehled čerpání vyrovnávací platby na sociální službu (skutečnost)</w:t>
      </w:r>
    </w:p>
    <w:p w14:paraId="0AB10B44" w14:textId="698F313C" w:rsidR="000008C4" w:rsidRPr="000008C4" w:rsidRDefault="000008C4" w:rsidP="000008C4"/>
    <w:sectPr w:rsidR="000008C4" w:rsidRPr="000008C4" w:rsidSect="005E5A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F855B" w14:textId="77777777" w:rsidR="00957B96" w:rsidRDefault="00957B96" w:rsidP="003910C1">
      <w:pPr>
        <w:spacing w:after="0" w:line="240" w:lineRule="auto"/>
      </w:pPr>
      <w:r>
        <w:separator/>
      </w:r>
    </w:p>
  </w:endnote>
  <w:endnote w:type="continuationSeparator" w:id="0">
    <w:p w14:paraId="40985E9F" w14:textId="77777777" w:rsidR="00957B96" w:rsidRDefault="00957B96" w:rsidP="0039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717931"/>
      <w:docPartObj>
        <w:docPartGallery w:val="Page Numbers (Bottom of Page)"/>
        <w:docPartUnique/>
      </w:docPartObj>
    </w:sdtPr>
    <w:sdtEndPr/>
    <w:sdtContent>
      <w:p w14:paraId="76FACD53" w14:textId="5CB921B7" w:rsidR="0046632C" w:rsidRDefault="004663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06C">
          <w:rPr>
            <w:noProof/>
          </w:rPr>
          <w:t>8</w:t>
        </w:r>
        <w:r>
          <w:fldChar w:fldCharType="end"/>
        </w:r>
        <w:r w:rsidR="005C6A71">
          <w:t>/8</w:t>
        </w:r>
      </w:p>
    </w:sdtContent>
  </w:sdt>
  <w:p w14:paraId="0EA3EC48" w14:textId="77777777" w:rsidR="0046632C" w:rsidRDefault="00466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FD980" w14:textId="77777777" w:rsidR="00957B96" w:rsidRDefault="00957B96" w:rsidP="003910C1">
      <w:pPr>
        <w:spacing w:after="0" w:line="240" w:lineRule="auto"/>
      </w:pPr>
      <w:r>
        <w:separator/>
      </w:r>
    </w:p>
  </w:footnote>
  <w:footnote w:type="continuationSeparator" w:id="0">
    <w:p w14:paraId="365A6E09" w14:textId="77777777" w:rsidR="00957B96" w:rsidRDefault="00957B96" w:rsidP="003910C1">
      <w:pPr>
        <w:spacing w:after="0" w:line="240" w:lineRule="auto"/>
      </w:pPr>
      <w:r>
        <w:continuationSeparator/>
      </w:r>
    </w:p>
  </w:footnote>
  <w:footnote w:id="1">
    <w:p w14:paraId="08185EEA" w14:textId="5E1B3ED2" w:rsidR="00A76FB6" w:rsidRDefault="00A76FB6" w:rsidP="00A76FB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62BEA">
        <w:rPr>
          <w:rFonts w:ascii="Arial" w:hAnsi="Arial" w:cs="Arial"/>
          <w:sz w:val="18"/>
          <w:szCs w:val="18"/>
        </w:rPr>
        <w:t>Žadatel</w:t>
      </w:r>
      <w:r w:rsidR="00417B85">
        <w:rPr>
          <w:rFonts w:ascii="Arial" w:hAnsi="Arial" w:cs="Arial"/>
          <w:sz w:val="18"/>
          <w:szCs w:val="18"/>
        </w:rPr>
        <w:t xml:space="preserve"> </w:t>
      </w:r>
      <w:r w:rsidRPr="00362BEA">
        <w:rPr>
          <w:rFonts w:ascii="Arial" w:hAnsi="Arial" w:cs="Arial"/>
          <w:sz w:val="18"/>
          <w:szCs w:val="18"/>
        </w:rPr>
        <w:t>předkládá Pověření nejpozději před vydáním rozhodnutí o poskytnutí dotace na projekt. Toto Pověření je podkladem pro vydání rozhodnutí o poskytnutí dotace na projekt.</w:t>
      </w:r>
    </w:p>
  </w:footnote>
  <w:footnote w:id="2">
    <w:p w14:paraId="4426BA01" w14:textId="1CBA8CA9" w:rsidR="00417B85" w:rsidRDefault="00417B85" w:rsidP="00417B8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62BEA">
        <w:rPr>
          <w:rFonts w:ascii="Arial" w:hAnsi="Arial" w:cs="Arial"/>
          <w:sz w:val="18"/>
          <w:szCs w:val="18"/>
        </w:rPr>
        <w:t>V tomto případě sociální služba nemusí být zařazena do krajské sítě sociálních služeb</w:t>
      </w:r>
      <w:r>
        <w:rPr>
          <w:rFonts w:ascii="Arial" w:hAnsi="Arial" w:cs="Arial"/>
          <w:sz w:val="18"/>
          <w:szCs w:val="18"/>
        </w:rPr>
        <w:t>, musí však být</w:t>
      </w:r>
      <w:r w:rsidRPr="00362BEA">
        <w:rPr>
          <w:rFonts w:ascii="Arial" w:hAnsi="Arial" w:cs="Arial"/>
          <w:sz w:val="18"/>
          <w:szCs w:val="18"/>
        </w:rPr>
        <w:t xml:space="preserve"> v souladu s</w:t>
      </w:r>
      <w:r>
        <w:rPr>
          <w:rFonts w:ascii="Arial" w:hAnsi="Arial" w:cs="Arial"/>
          <w:sz w:val="18"/>
          <w:szCs w:val="18"/>
        </w:rPr>
        <w:t xml:space="preserve"> cíli a prioritami </w:t>
      </w:r>
      <w:r w:rsidRPr="00362BEA">
        <w:rPr>
          <w:rFonts w:ascii="Arial" w:hAnsi="Arial" w:cs="Arial"/>
          <w:sz w:val="18"/>
          <w:szCs w:val="18"/>
        </w:rPr>
        <w:t>střednědob</w:t>
      </w:r>
      <w:r>
        <w:rPr>
          <w:rFonts w:ascii="Arial" w:hAnsi="Arial" w:cs="Arial"/>
          <w:sz w:val="18"/>
          <w:szCs w:val="18"/>
        </w:rPr>
        <w:t>ého</w:t>
      </w:r>
      <w:r w:rsidRPr="00362BEA">
        <w:rPr>
          <w:rFonts w:ascii="Arial" w:hAnsi="Arial" w:cs="Arial"/>
          <w:sz w:val="18"/>
          <w:szCs w:val="18"/>
        </w:rPr>
        <w:t xml:space="preserve"> plán</w:t>
      </w:r>
      <w:r>
        <w:rPr>
          <w:rFonts w:ascii="Arial" w:hAnsi="Arial" w:cs="Arial"/>
          <w:sz w:val="18"/>
          <w:szCs w:val="18"/>
        </w:rPr>
        <w:t xml:space="preserve">u </w:t>
      </w:r>
      <w:r w:rsidRPr="00362BEA">
        <w:rPr>
          <w:rFonts w:ascii="Arial" w:hAnsi="Arial" w:cs="Arial"/>
          <w:sz w:val="18"/>
          <w:szCs w:val="18"/>
        </w:rPr>
        <w:t>rozvoje sociálních služeb kraje</w:t>
      </w:r>
      <w:r>
        <w:rPr>
          <w:rFonts w:ascii="Arial" w:hAnsi="Arial" w:cs="Arial"/>
          <w:sz w:val="18"/>
          <w:szCs w:val="18"/>
        </w:rPr>
        <w:t xml:space="preserve">. Ve střednědobém plánu rozvoje sociálních služeb obce musí být uvedeny zjištěné potřeby osob v nepříznivé sociální situaci na území obce, na které je reagováno prostřednictvím sociální služby s lokálním významem, v plánu bude taktéž uveden potřebný rozsah (kapacita služby). </w:t>
      </w:r>
    </w:p>
  </w:footnote>
  <w:footnote w:id="3">
    <w:p w14:paraId="63E89C77" w14:textId="292C7888" w:rsidR="0046632C" w:rsidRPr="000702F4" w:rsidRDefault="0046632C" w:rsidP="009F68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702F4">
        <w:rPr>
          <w:rStyle w:val="Znakapoznpodarou"/>
          <w:rFonts w:ascii="Arial" w:hAnsi="Arial" w:cs="Arial"/>
          <w:sz w:val="18"/>
          <w:szCs w:val="18"/>
        </w:rPr>
        <w:footnoteRef/>
      </w:r>
      <w:r w:rsidRPr="000702F4">
        <w:rPr>
          <w:rFonts w:ascii="Arial" w:hAnsi="Arial" w:cs="Arial"/>
          <w:sz w:val="18"/>
          <w:szCs w:val="18"/>
        </w:rPr>
        <w:t xml:space="preserve"> Pověření k poskytování sociál</w:t>
      </w:r>
      <w:r w:rsidR="000702F4">
        <w:rPr>
          <w:rFonts w:ascii="Arial" w:hAnsi="Arial" w:cs="Arial"/>
          <w:sz w:val="18"/>
          <w:szCs w:val="18"/>
        </w:rPr>
        <w:t>ní služby vydává kraj</w:t>
      </w:r>
      <w:r w:rsidR="003E5608">
        <w:rPr>
          <w:rFonts w:ascii="Arial" w:hAnsi="Arial" w:cs="Arial"/>
          <w:sz w:val="18"/>
          <w:szCs w:val="18"/>
        </w:rPr>
        <w:t>,</w:t>
      </w:r>
      <w:r w:rsidR="00CD7C6E">
        <w:rPr>
          <w:rFonts w:ascii="Arial" w:hAnsi="Arial" w:cs="Arial"/>
          <w:sz w:val="18"/>
          <w:szCs w:val="18"/>
        </w:rPr>
        <w:t xml:space="preserve"> popř</w:t>
      </w:r>
      <w:r w:rsidR="00CD7C6E" w:rsidRPr="000741C3">
        <w:rPr>
          <w:rFonts w:ascii="Arial" w:hAnsi="Arial" w:cs="Arial"/>
          <w:sz w:val="18"/>
          <w:szCs w:val="18"/>
        </w:rPr>
        <w:t xml:space="preserve">. </w:t>
      </w:r>
      <w:r w:rsidR="000702F4" w:rsidRPr="000741C3">
        <w:rPr>
          <w:rFonts w:ascii="Arial" w:hAnsi="Arial" w:cs="Arial"/>
          <w:sz w:val="18"/>
          <w:szCs w:val="18"/>
        </w:rPr>
        <w:t>obec -</w:t>
      </w:r>
      <w:r w:rsidRPr="000741C3">
        <w:rPr>
          <w:rFonts w:ascii="Arial" w:hAnsi="Arial" w:cs="Arial"/>
          <w:sz w:val="18"/>
          <w:szCs w:val="18"/>
        </w:rPr>
        <w:t xml:space="preserve"> viz část 1 bod 5 tohoto dokumentu.</w:t>
      </w:r>
    </w:p>
  </w:footnote>
  <w:footnote w:id="4">
    <w:p w14:paraId="1A0C20CC" w14:textId="594D7539" w:rsidR="0046632C" w:rsidRDefault="004663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95566">
        <w:rPr>
          <w:rFonts w:ascii="Arial" w:hAnsi="Arial" w:cs="Arial"/>
          <w:sz w:val="18"/>
          <w:szCs w:val="18"/>
        </w:rPr>
        <w:t>Samostatně nebo jako součást zprávy o realizaci projektu.</w:t>
      </w:r>
    </w:p>
  </w:footnote>
  <w:footnote w:id="5">
    <w:p w14:paraId="1D44435D" w14:textId="3EB036F9" w:rsidR="0046632C" w:rsidRPr="00D8288F" w:rsidRDefault="0046632C" w:rsidP="009F68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8288F">
        <w:rPr>
          <w:rStyle w:val="Znakapoznpodarou"/>
          <w:rFonts w:ascii="Arial" w:hAnsi="Arial" w:cs="Arial"/>
          <w:sz w:val="18"/>
          <w:szCs w:val="18"/>
        </w:rPr>
        <w:footnoteRef/>
      </w:r>
      <w:r w:rsidRPr="00D8288F">
        <w:rPr>
          <w:rFonts w:ascii="Arial" w:hAnsi="Arial" w:cs="Arial"/>
          <w:sz w:val="18"/>
          <w:szCs w:val="18"/>
        </w:rPr>
        <w:t xml:space="preserve"> D</w:t>
      </w:r>
      <w:r w:rsidRPr="00D8288F">
        <w:rPr>
          <w:rFonts w:ascii="Arial" w:hAnsi="Arial" w:cs="Arial"/>
          <w:bCs/>
          <w:sz w:val="18"/>
          <w:szCs w:val="18"/>
        </w:rPr>
        <w:t>louhodobým hmotným majetkem se rozumí majetek, jehož doba použitelnosti je delší než jeden rok a vstupní cena vyšší než 40.000,-Kč; dlouhodobým nehmotným majetkem se rozumí majetek, jehož doba použitelnosti je delší než jeden rok a vstupní cena vyšší než 60.000,-Kč.</w:t>
      </w:r>
    </w:p>
  </w:footnote>
  <w:footnote w:id="6">
    <w:p w14:paraId="69C5727D" w14:textId="09CA59CA" w:rsidR="0046632C" w:rsidRPr="00D8288F" w:rsidRDefault="0046632C" w:rsidP="009F6860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D8288F">
        <w:rPr>
          <w:rStyle w:val="Znakapoznpodarou"/>
          <w:rFonts w:ascii="Arial" w:hAnsi="Arial" w:cs="Arial"/>
          <w:sz w:val="18"/>
          <w:szCs w:val="18"/>
        </w:rPr>
        <w:footnoteRef/>
      </w:r>
      <w:r w:rsidRPr="00D8288F">
        <w:rPr>
          <w:rFonts w:ascii="Arial" w:hAnsi="Arial" w:cs="Arial"/>
          <w:sz w:val="18"/>
          <w:szCs w:val="18"/>
        </w:rPr>
        <w:t xml:space="preserve"> V rámci výzvy lze prostřednictvím vyrovnávací platby hradit </w:t>
      </w:r>
      <w:r w:rsidRPr="00D8288F">
        <w:rPr>
          <w:rFonts w:ascii="Arial" w:hAnsi="Arial" w:cs="Arial"/>
          <w:bCs/>
          <w:sz w:val="18"/>
          <w:szCs w:val="18"/>
        </w:rPr>
        <w:t>i náklady na </w:t>
      </w:r>
      <w:r w:rsidRPr="00D8288F">
        <w:rPr>
          <w:rFonts w:ascii="Arial" w:hAnsi="Arial" w:cs="Arial"/>
          <w:b/>
          <w:bCs/>
          <w:sz w:val="18"/>
          <w:szCs w:val="18"/>
        </w:rPr>
        <w:t>celoživotní vzdělávání pracovníků poskytovatele sociální služby,</w:t>
      </w:r>
      <w:r w:rsidRPr="00D8288F">
        <w:rPr>
          <w:rFonts w:ascii="Arial" w:hAnsi="Arial" w:cs="Arial"/>
          <w:bCs/>
          <w:sz w:val="18"/>
          <w:szCs w:val="18"/>
        </w:rPr>
        <w:t xml:space="preserve"> a to za podmínky, že toto vzdělávání přímo souvisí s poskytováním základních činností sociální služby a</w:t>
      </w:r>
      <w:r w:rsidRPr="00D8288F">
        <w:rPr>
          <w:rFonts w:ascii="Arial" w:hAnsi="Arial" w:cs="Arial"/>
          <w:sz w:val="18"/>
          <w:szCs w:val="18"/>
        </w:rPr>
        <w:t> </w:t>
      </w:r>
      <w:r w:rsidRPr="00D8288F">
        <w:rPr>
          <w:rFonts w:ascii="Arial" w:hAnsi="Arial" w:cs="Arial"/>
          <w:bCs/>
          <w:sz w:val="18"/>
          <w:szCs w:val="18"/>
        </w:rPr>
        <w:t xml:space="preserve">současně je oblast vzdělávání pracovníků poskytovatele služby upravena v rámci vydaného Pověření v souladu s </w:t>
      </w:r>
      <w:r w:rsidRPr="00D8288F">
        <w:rPr>
          <w:rFonts w:ascii="Arial" w:eastAsia="Times New Roman" w:hAnsi="Arial" w:cs="Arial"/>
          <w:bCs/>
          <w:sz w:val="18"/>
          <w:szCs w:val="18"/>
          <w:lang w:eastAsia="cs-CZ"/>
        </w:rPr>
        <w:t>Rozhodnutím č. 2012/21/EU.</w:t>
      </w:r>
      <w:r w:rsidRPr="00D8288F">
        <w:rPr>
          <w:rFonts w:ascii="Arial" w:hAnsi="Arial" w:cs="Arial"/>
          <w:sz w:val="18"/>
          <w:szCs w:val="18"/>
        </w:rPr>
        <w:t xml:space="preserve"> Pro účely podpory sociálních služeb v rámci této výzvy se celoživotním vzděláváním pracovníků poskytovatele sociální služby rozumí:</w:t>
      </w:r>
    </w:p>
    <w:p w14:paraId="56C611D5" w14:textId="2FCA6C71" w:rsidR="0046632C" w:rsidRPr="00D8288F" w:rsidRDefault="0046632C" w:rsidP="00FE4E77">
      <w:pPr>
        <w:pStyle w:val="Default"/>
        <w:numPr>
          <w:ilvl w:val="0"/>
          <w:numId w:val="23"/>
        </w:numPr>
        <w:spacing w:before="60" w:after="60"/>
        <w:ind w:left="1057" w:hanging="425"/>
        <w:jc w:val="both"/>
        <w:rPr>
          <w:rFonts w:ascii="Arial" w:hAnsi="Arial" w:cs="Arial"/>
          <w:sz w:val="18"/>
          <w:szCs w:val="18"/>
        </w:rPr>
      </w:pPr>
      <w:r w:rsidRPr="00D8288F">
        <w:rPr>
          <w:rFonts w:ascii="Arial" w:hAnsi="Arial" w:cs="Arial"/>
          <w:sz w:val="18"/>
          <w:szCs w:val="18"/>
        </w:rPr>
        <w:t>vzdělávání sociálních pracovníků v souladu s § 111 odst. 1 zákona o sociálních službách, a to maximálně v rozsahu 24 hodin</w:t>
      </w:r>
      <w:r w:rsidR="00D95E9B">
        <w:rPr>
          <w:rFonts w:ascii="Arial" w:hAnsi="Arial" w:cs="Arial"/>
          <w:sz w:val="18"/>
          <w:szCs w:val="18"/>
        </w:rPr>
        <w:t xml:space="preserve"> za kalendářní rok</w:t>
      </w:r>
      <w:r w:rsidRPr="00D8288F">
        <w:rPr>
          <w:rFonts w:ascii="Arial" w:hAnsi="Arial" w:cs="Arial"/>
          <w:sz w:val="18"/>
          <w:szCs w:val="18"/>
        </w:rPr>
        <w:t>,</w:t>
      </w:r>
    </w:p>
    <w:p w14:paraId="07A6EBDA" w14:textId="5E3AF9E5" w:rsidR="0046632C" w:rsidRPr="00D8288F" w:rsidRDefault="0046632C" w:rsidP="00FE4E77">
      <w:pPr>
        <w:pStyle w:val="Default"/>
        <w:numPr>
          <w:ilvl w:val="0"/>
          <w:numId w:val="23"/>
        </w:numPr>
        <w:spacing w:before="60" w:after="60"/>
        <w:ind w:left="1057" w:hanging="425"/>
        <w:jc w:val="both"/>
        <w:rPr>
          <w:rFonts w:ascii="Arial" w:hAnsi="Arial" w:cs="Arial"/>
          <w:sz w:val="18"/>
          <w:szCs w:val="18"/>
        </w:rPr>
      </w:pPr>
      <w:r w:rsidRPr="00D8288F">
        <w:rPr>
          <w:rFonts w:ascii="Arial" w:hAnsi="Arial" w:cs="Arial"/>
          <w:sz w:val="18"/>
          <w:szCs w:val="18"/>
        </w:rPr>
        <w:t>vzdělávání pracovníků v sociálních službách v souladu s §</w:t>
      </w:r>
      <w:r w:rsidR="00A4141A">
        <w:rPr>
          <w:rFonts w:ascii="Arial" w:hAnsi="Arial" w:cs="Arial"/>
          <w:sz w:val="18"/>
          <w:szCs w:val="18"/>
        </w:rPr>
        <w:t xml:space="preserve"> </w:t>
      </w:r>
      <w:r w:rsidRPr="00D8288F">
        <w:rPr>
          <w:rFonts w:ascii="Arial" w:hAnsi="Arial" w:cs="Arial"/>
          <w:sz w:val="18"/>
          <w:szCs w:val="18"/>
        </w:rPr>
        <w:t>116 odst. 9 zákona o sociálních službách, a to maximálně v rozsahu 24 hodin</w:t>
      </w:r>
      <w:r w:rsidR="00D95E9B" w:rsidRPr="00D95E9B">
        <w:rPr>
          <w:rFonts w:ascii="Arial" w:hAnsi="Arial" w:cs="Arial"/>
          <w:sz w:val="18"/>
          <w:szCs w:val="18"/>
        </w:rPr>
        <w:t xml:space="preserve"> </w:t>
      </w:r>
      <w:r w:rsidR="00D95E9B">
        <w:rPr>
          <w:rFonts w:ascii="Arial" w:hAnsi="Arial" w:cs="Arial"/>
          <w:sz w:val="18"/>
          <w:szCs w:val="18"/>
        </w:rPr>
        <w:t>za kalendářní rok</w:t>
      </w:r>
      <w:r w:rsidRPr="00D8288F">
        <w:rPr>
          <w:rFonts w:ascii="Arial" w:hAnsi="Arial" w:cs="Arial"/>
          <w:sz w:val="18"/>
          <w:szCs w:val="18"/>
        </w:rPr>
        <w:t>,</w:t>
      </w:r>
    </w:p>
    <w:p w14:paraId="29B2CB03" w14:textId="23284D1B" w:rsidR="0046632C" w:rsidRPr="00D8288F" w:rsidRDefault="0046632C" w:rsidP="00FE4E77">
      <w:pPr>
        <w:pStyle w:val="Default"/>
        <w:numPr>
          <w:ilvl w:val="0"/>
          <w:numId w:val="23"/>
        </w:numPr>
        <w:spacing w:before="60" w:after="60"/>
        <w:ind w:left="1057" w:hanging="425"/>
        <w:jc w:val="both"/>
        <w:rPr>
          <w:rFonts w:ascii="Arial" w:hAnsi="Arial" w:cs="Arial"/>
          <w:sz w:val="18"/>
          <w:szCs w:val="18"/>
        </w:rPr>
      </w:pPr>
      <w:r w:rsidRPr="00D8288F">
        <w:rPr>
          <w:rFonts w:ascii="Arial" w:hAnsi="Arial" w:cs="Arial"/>
          <w:sz w:val="18"/>
          <w:szCs w:val="18"/>
        </w:rPr>
        <w:t>vzdělávání vedoucích pracovníků, a to maximálně v rozsahu 24 hodin</w:t>
      </w:r>
      <w:r w:rsidR="00D95E9B" w:rsidRPr="00D95E9B">
        <w:rPr>
          <w:rFonts w:ascii="Arial" w:hAnsi="Arial" w:cs="Arial"/>
          <w:sz w:val="18"/>
          <w:szCs w:val="18"/>
        </w:rPr>
        <w:t xml:space="preserve"> </w:t>
      </w:r>
      <w:r w:rsidR="00D95E9B">
        <w:rPr>
          <w:rFonts w:ascii="Arial" w:hAnsi="Arial" w:cs="Arial"/>
          <w:sz w:val="18"/>
          <w:szCs w:val="18"/>
        </w:rPr>
        <w:t>za kalendářní rok</w:t>
      </w:r>
      <w:r w:rsidRPr="00D8288F">
        <w:rPr>
          <w:rFonts w:ascii="Arial" w:hAnsi="Arial" w:cs="Arial"/>
          <w:sz w:val="18"/>
          <w:szCs w:val="18"/>
        </w:rPr>
        <w:t>.</w:t>
      </w:r>
    </w:p>
    <w:p w14:paraId="4565BCE6" w14:textId="5CF3A964" w:rsidR="0046632C" w:rsidRDefault="0046632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0"/>
    <w:multiLevelType w:val="hybridMultilevel"/>
    <w:tmpl w:val="0000759A"/>
    <w:lvl w:ilvl="0" w:tplc="00002350">
      <w:start w:val="7"/>
      <w:numFmt w:val="decimal"/>
      <w:lvlText w:val="7.%1"/>
      <w:lvlJc w:val="left"/>
      <w:pPr>
        <w:tabs>
          <w:tab w:val="num" w:pos="360"/>
        </w:tabs>
        <w:ind w:left="360" w:hanging="360"/>
      </w:pPr>
    </w:lvl>
    <w:lvl w:ilvl="1" w:tplc="000022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B40"/>
    <w:multiLevelType w:val="hybridMultilevel"/>
    <w:tmpl w:val="00005878"/>
    <w:lvl w:ilvl="0" w:tplc="00006B36">
      <w:start w:val="13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00005CF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CB120A"/>
    <w:multiLevelType w:val="hybridMultilevel"/>
    <w:tmpl w:val="7ED89CC0"/>
    <w:lvl w:ilvl="0" w:tplc="F828C43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ADB1F45"/>
    <w:multiLevelType w:val="hybridMultilevel"/>
    <w:tmpl w:val="890ADE72"/>
    <w:lvl w:ilvl="0" w:tplc="69844B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F1CA2"/>
    <w:multiLevelType w:val="hybridMultilevel"/>
    <w:tmpl w:val="C7CA2336"/>
    <w:lvl w:ilvl="0" w:tplc="B9465A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54E1677"/>
    <w:multiLevelType w:val="hybridMultilevel"/>
    <w:tmpl w:val="96163A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FE6E36"/>
    <w:multiLevelType w:val="hybridMultilevel"/>
    <w:tmpl w:val="CFA21036"/>
    <w:lvl w:ilvl="0" w:tplc="BC98C20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540F2"/>
    <w:multiLevelType w:val="hybridMultilevel"/>
    <w:tmpl w:val="9A64964A"/>
    <w:lvl w:ilvl="0" w:tplc="9A4CE8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5325B"/>
    <w:multiLevelType w:val="hybridMultilevel"/>
    <w:tmpl w:val="1BFC1BA4"/>
    <w:lvl w:ilvl="0" w:tplc="2DE660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1A27F2E"/>
    <w:multiLevelType w:val="hybridMultilevel"/>
    <w:tmpl w:val="B84A98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864751"/>
    <w:multiLevelType w:val="hybridMultilevel"/>
    <w:tmpl w:val="6BEE0AB4"/>
    <w:lvl w:ilvl="0" w:tplc="73EEF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477F1"/>
    <w:multiLevelType w:val="hybridMultilevel"/>
    <w:tmpl w:val="2A9297BE"/>
    <w:lvl w:ilvl="0" w:tplc="BB1CA8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20E66"/>
    <w:multiLevelType w:val="hybridMultilevel"/>
    <w:tmpl w:val="420C398C"/>
    <w:lvl w:ilvl="0" w:tplc="45181FF4"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E6B4E61"/>
    <w:multiLevelType w:val="hybridMultilevel"/>
    <w:tmpl w:val="C4268B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36E49"/>
    <w:multiLevelType w:val="hybridMultilevel"/>
    <w:tmpl w:val="48BA92F0"/>
    <w:lvl w:ilvl="0" w:tplc="8116BD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802CF"/>
    <w:multiLevelType w:val="hybridMultilevel"/>
    <w:tmpl w:val="E660B650"/>
    <w:lvl w:ilvl="0" w:tplc="C748C0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8645F"/>
    <w:multiLevelType w:val="hybridMultilevel"/>
    <w:tmpl w:val="96163A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B4483D"/>
    <w:multiLevelType w:val="hybridMultilevel"/>
    <w:tmpl w:val="5908F76E"/>
    <w:lvl w:ilvl="0" w:tplc="5414D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73D6F"/>
    <w:multiLevelType w:val="hybridMultilevel"/>
    <w:tmpl w:val="1CA2C134"/>
    <w:lvl w:ilvl="0" w:tplc="D0E21032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A53947"/>
    <w:multiLevelType w:val="hybridMultilevel"/>
    <w:tmpl w:val="324AC83E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FFB260C"/>
    <w:multiLevelType w:val="hybridMultilevel"/>
    <w:tmpl w:val="94C25FBA"/>
    <w:lvl w:ilvl="0" w:tplc="45181F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E2292"/>
    <w:multiLevelType w:val="hybridMultilevel"/>
    <w:tmpl w:val="DEEEE32E"/>
    <w:lvl w:ilvl="0" w:tplc="21481B1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E708C6"/>
    <w:multiLevelType w:val="hybridMultilevel"/>
    <w:tmpl w:val="9F669D9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5151C7"/>
    <w:multiLevelType w:val="hybridMultilevel"/>
    <w:tmpl w:val="9418ED2A"/>
    <w:lvl w:ilvl="0" w:tplc="93CA590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84E4A9B"/>
    <w:multiLevelType w:val="hybridMultilevel"/>
    <w:tmpl w:val="DF6024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A46B6"/>
    <w:multiLevelType w:val="hybridMultilevel"/>
    <w:tmpl w:val="4192F086"/>
    <w:lvl w:ilvl="0" w:tplc="DD70AB92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5502C1"/>
    <w:multiLevelType w:val="hybridMultilevel"/>
    <w:tmpl w:val="8A963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94754C"/>
    <w:multiLevelType w:val="hybridMultilevel"/>
    <w:tmpl w:val="5CC6788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C260A"/>
    <w:multiLevelType w:val="hybridMultilevel"/>
    <w:tmpl w:val="96163A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1B5A4D"/>
    <w:multiLevelType w:val="hybridMultilevel"/>
    <w:tmpl w:val="36EEA546"/>
    <w:lvl w:ilvl="0" w:tplc="BB985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B1C58"/>
    <w:multiLevelType w:val="hybridMultilevel"/>
    <w:tmpl w:val="1A4074F8"/>
    <w:lvl w:ilvl="0" w:tplc="0B725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572C44"/>
    <w:multiLevelType w:val="hybridMultilevel"/>
    <w:tmpl w:val="F536AF38"/>
    <w:lvl w:ilvl="0" w:tplc="F9140B1C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"/>
  </w:num>
  <w:num w:numId="3">
    <w:abstractNumId w:val="8"/>
  </w:num>
  <w:num w:numId="4">
    <w:abstractNumId w:val="14"/>
  </w:num>
  <w:num w:numId="5">
    <w:abstractNumId w:val="22"/>
  </w:num>
  <w:num w:numId="6">
    <w:abstractNumId w:val="3"/>
  </w:num>
  <w:num w:numId="7">
    <w:abstractNumId w:val="23"/>
  </w:num>
  <w:num w:numId="8">
    <w:abstractNumId w:val="11"/>
  </w:num>
  <w:num w:numId="9">
    <w:abstractNumId w:val="26"/>
  </w:num>
  <w:num w:numId="10">
    <w:abstractNumId w:val="18"/>
  </w:num>
  <w:num w:numId="11">
    <w:abstractNumId w:val="7"/>
  </w:num>
  <w:num w:numId="12">
    <w:abstractNumId w:val="28"/>
  </w:num>
  <w:num w:numId="13">
    <w:abstractNumId w:val="20"/>
  </w:num>
  <w:num w:numId="14">
    <w:abstractNumId w:val="6"/>
  </w:num>
  <w:num w:numId="15">
    <w:abstractNumId w:val="25"/>
  </w:num>
  <w:num w:numId="16">
    <w:abstractNumId w:val="10"/>
  </w:num>
  <w:num w:numId="17">
    <w:abstractNumId w:val="31"/>
  </w:num>
  <w:num w:numId="18">
    <w:abstractNumId w:val="19"/>
  </w:num>
  <w:num w:numId="19">
    <w:abstractNumId w:val="15"/>
  </w:num>
  <w:num w:numId="20">
    <w:abstractNumId w:val="32"/>
  </w:num>
  <w:num w:numId="21">
    <w:abstractNumId w:val="24"/>
  </w:num>
  <w:num w:numId="22">
    <w:abstractNumId w:val="2"/>
  </w:num>
  <w:num w:numId="23">
    <w:abstractNumId w:val="21"/>
  </w:num>
  <w:num w:numId="24">
    <w:abstractNumId w:val="9"/>
  </w:num>
  <w:num w:numId="25">
    <w:abstractNumId w:val="12"/>
  </w:num>
  <w:num w:numId="26">
    <w:abstractNumId w:val="29"/>
  </w:num>
  <w:num w:numId="27">
    <w:abstractNumId w:val="16"/>
  </w:num>
  <w:num w:numId="28">
    <w:abstractNumId w:val="3"/>
  </w:num>
  <w:num w:numId="29">
    <w:abstractNumId w:val="5"/>
  </w:num>
  <w:num w:numId="30">
    <w:abstractNumId w:val="13"/>
  </w:num>
  <w:num w:numId="31">
    <w:abstractNumId w:val="30"/>
  </w:num>
  <w:num w:numId="32">
    <w:abstractNumId w:val="17"/>
  </w:num>
  <w:num w:numId="33">
    <w:abstractNumId w:val="0"/>
  </w:num>
  <w:num w:numId="34">
    <w:abstractNumId w:val="1"/>
  </w:num>
  <w:num w:numId="35">
    <w:abstractNumId w:val="27"/>
  </w:num>
  <w:num w:numId="3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214"/>
    <w:rsid w:val="000008C4"/>
    <w:rsid w:val="000024DF"/>
    <w:rsid w:val="000042C3"/>
    <w:rsid w:val="00014796"/>
    <w:rsid w:val="00017E95"/>
    <w:rsid w:val="00021207"/>
    <w:rsid w:val="00021539"/>
    <w:rsid w:val="0003008B"/>
    <w:rsid w:val="000379D7"/>
    <w:rsid w:val="00040212"/>
    <w:rsid w:val="000402B7"/>
    <w:rsid w:val="0004128C"/>
    <w:rsid w:val="00041FF0"/>
    <w:rsid w:val="00043C31"/>
    <w:rsid w:val="000462BB"/>
    <w:rsid w:val="000567E9"/>
    <w:rsid w:val="00061A48"/>
    <w:rsid w:val="0006532F"/>
    <w:rsid w:val="000702F4"/>
    <w:rsid w:val="00071A4A"/>
    <w:rsid w:val="000741C3"/>
    <w:rsid w:val="00074516"/>
    <w:rsid w:val="000760DF"/>
    <w:rsid w:val="000774CB"/>
    <w:rsid w:val="00077E93"/>
    <w:rsid w:val="000805FA"/>
    <w:rsid w:val="0008233E"/>
    <w:rsid w:val="0008646D"/>
    <w:rsid w:val="00090EC2"/>
    <w:rsid w:val="000957E9"/>
    <w:rsid w:val="000A00F7"/>
    <w:rsid w:val="000A06DC"/>
    <w:rsid w:val="000B0851"/>
    <w:rsid w:val="000B0D27"/>
    <w:rsid w:val="000B3D57"/>
    <w:rsid w:val="000B4D38"/>
    <w:rsid w:val="000B5A5B"/>
    <w:rsid w:val="000B6378"/>
    <w:rsid w:val="000C1CB9"/>
    <w:rsid w:val="000D00E8"/>
    <w:rsid w:val="000D3889"/>
    <w:rsid w:val="000D397E"/>
    <w:rsid w:val="000E2480"/>
    <w:rsid w:val="000E2CE0"/>
    <w:rsid w:val="000E375B"/>
    <w:rsid w:val="000E4491"/>
    <w:rsid w:val="000E48A1"/>
    <w:rsid w:val="000E6214"/>
    <w:rsid w:val="000E6CD3"/>
    <w:rsid w:val="000E7DDB"/>
    <w:rsid w:val="000F0327"/>
    <w:rsid w:val="000F2799"/>
    <w:rsid w:val="000F3E68"/>
    <w:rsid w:val="00111D28"/>
    <w:rsid w:val="00121BA1"/>
    <w:rsid w:val="00121DA0"/>
    <w:rsid w:val="00121F26"/>
    <w:rsid w:val="00126596"/>
    <w:rsid w:val="00130278"/>
    <w:rsid w:val="00134C50"/>
    <w:rsid w:val="00135532"/>
    <w:rsid w:val="00144866"/>
    <w:rsid w:val="00145BB5"/>
    <w:rsid w:val="00145C5E"/>
    <w:rsid w:val="00150A41"/>
    <w:rsid w:val="0015409B"/>
    <w:rsid w:val="00161FC7"/>
    <w:rsid w:val="001626EF"/>
    <w:rsid w:val="00163424"/>
    <w:rsid w:val="001644C2"/>
    <w:rsid w:val="001757AE"/>
    <w:rsid w:val="00175FC8"/>
    <w:rsid w:val="00177EF2"/>
    <w:rsid w:val="001814E5"/>
    <w:rsid w:val="00187F39"/>
    <w:rsid w:val="00192F0F"/>
    <w:rsid w:val="001957E5"/>
    <w:rsid w:val="001A196E"/>
    <w:rsid w:val="001B348D"/>
    <w:rsid w:val="001B525A"/>
    <w:rsid w:val="001B7DF0"/>
    <w:rsid w:val="001C397F"/>
    <w:rsid w:val="001D01B2"/>
    <w:rsid w:val="001D3C3C"/>
    <w:rsid w:val="001D504D"/>
    <w:rsid w:val="001D5609"/>
    <w:rsid w:val="001D6F0F"/>
    <w:rsid w:val="001E132A"/>
    <w:rsid w:val="001E37BB"/>
    <w:rsid w:val="001E4C0A"/>
    <w:rsid w:val="001F2F1D"/>
    <w:rsid w:val="001F439A"/>
    <w:rsid w:val="00201B35"/>
    <w:rsid w:val="00201D44"/>
    <w:rsid w:val="00203B7A"/>
    <w:rsid w:val="002047ED"/>
    <w:rsid w:val="0020517E"/>
    <w:rsid w:val="0021238A"/>
    <w:rsid w:val="00212A62"/>
    <w:rsid w:val="002169C5"/>
    <w:rsid w:val="0021792C"/>
    <w:rsid w:val="00223048"/>
    <w:rsid w:val="00224332"/>
    <w:rsid w:val="00225A42"/>
    <w:rsid w:val="00225CBF"/>
    <w:rsid w:val="0022606C"/>
    <w:rsid w:val="00227E7B"/>
    <w:rsid w:val="002320E5"/>
    <w:rsid w:val="0023484E"/>
    <w:rsid w:val="00234CCB"/>
    <w:rsid w:val="00234E41"/>
    <w:rsid w:val="00235F02"/>
    <w:rsid w:val="00237DDA"/>
    <w:rsid w:val="00242654"/>
    <w:rsid w:val="00243019"/>
    <w:rsid w:val="002478E2"/>
    <w:rsid w:val="00260690"/>
    <w:rsid w:val="0026216C"/>
    <w:rsid w:val="0026388A"/>
    <w:rsid w:val="002721A7"/>
    <w:rsid w:val="002745CF"/>
    <w:rsid w:val="002779FF"/>
    <w:rsid w:val="002802BE"/>
    <w:rsid w:val="00287BA2"/>
    <w:rsid w:val="00287E86"/>
    <w:rsid w:val="00290758"/>
    <w:rsid w:val="00295ACC"/>
    <w:rsid w:val="002A0EA4"/>
    <w:rsid w:val="002A1CE5"/>
    <w:rsid w:val="002A3F0D"/>
    <w:rsid w:val="002A46D0"/>
    <w:rsid w:val="002A5D7D"/>
    <w:rsid w:val="002A71F8"/>
    <w:rsid w:val="002B4D38"/>
    <w:rsid w:val="002C0598"/>
    <w:rsid w:val="002C1C4B"/>
    <w:rsid w:val="002D2732"/>
    <w:rsid w:val="002D2735"/>
    <w:rsid w:val="002D46DA"/>
    <w:rsid w:val="002E00A6"/>
    <w:rsid w:val="002E1857"/>
    <w:rsid w:val="002E2248"/>
    <w:rsid w:val="002E3F29"/>
    <w:rsid w:val="002E69D2"/>
    <w:rsid w:val="002E73D2"/>
    <w:rsid w:val="002F23E4"/>
    <w:rsid w:val="00300F4B"/>
    <w:rsid w:val="00317F11"/>
    <w:rsid w:val="003236EA"/>
    <w:rsid w:val="00323FD7"/>
    <w:rsid w:val="00327172"/>
    <w:rsid w:val="00327600"/>
    <w:rsid w:val="00327991"/>
    <w:rsid w:val="00331381"/>
    <w:rsid w:val="00333B51"/>
    <w:rsid w:val="00337DE8"/>
    <w:rsid w:val="003445C4"/>
    <w:rsid w:val="0034638D"/>
    <w:rsid w:val="00351765"/>
    <w:rsid w:val="003557EB"/>
    <w:rsid w:val="00362BEA"/>
    <w:rsid w:val="00364ED2"/>
    <w:rsid w:val="00365AD8"/>
    <w:rsid w:val="0037007B"/>
    <w:rsid w:val="00371E5A"/>
    <w:rsid w:val="00373A24"/>
    <w:rsid w:val="003808F9"/>
    <w:rsid w:val="0038137D"/>
    <w:rsid w:val="00381C98"/>
    <w:rsid w:val="00383B62"/>
    <w:rsid w:val="00384812"/>
    <w:rsid w:val="003863CA"/>
    <w:rsid w:val="003910C1"/>
    <w:rsid w:val="00392553"/>
    <w:rsid w:val="003A1FA5"/>
    <w:rsid w:val="003A2837"/>
    <w:rsid w:val="003A3E35"/>
    <w:rsid w:val="003A5480"/>
    <w:rsid w:val="003A5C5A"/>
    <w:rsid w:val="003B01AC"/>
    <w:rsid w:val="003B2996"/>
    <w:rsid w:val="003B7605"/>
    <w:rsid w:val="003C00DC"/>
    <w:rsid w:val="003C29A0"/>
    <w:rsid w:val="003C50F7"/>
    <w:rsid w:val="003C6534"/>
    <w:rsid w:val="003D094D"/>
    <w:rsid w:val="003D12DF"/>
    <w:rsid w:val="003D5E27"/>
    <w:rsid w:val="003E4FBB"/>
    <w:rsid w:val="003E5608"/>
    <w:rsid w:val="003E5BB1"/>
    <w:rsid w:val="003F496F"/>
    <w:rsid w:val="003F6428"/>
    <w:rsid w:val="003F6904"/>
    <w:rsid w:val="00402D34"/>
    <w:rsid w:val="00403869"/>
    <w:rsid w:val="00405144"/>
    <w:rsid w:val="00406648"/>
    <w:rsid w:val="00411253"/>
    <w:rsid w:val="00417B85"/>
    <w:rsid w:val="004260A9"/>
    <w:rsid w:val="004316ED"/>
    <w:rsid w:val="004329FC"/>
    <w:rsid w:val="00433C8C"/>
    <w:rsid w:val="00434A69"/>
    <w:rsid w:val="004355CF"/>
    <w:rsid w:val="004505D1"/>
    <w:rsid w:val="00451BB1"/>
    <w:rsid w:val="00452CA7"/>
    <w:rsid w:val="004610A0"/>
    <w:rsid w:val="004648BF"/>
    <w:rsid w:val="0046623D"/>
    <w:rsid w:val="0046632C"/>
    <w:rsid w:val="0047178D"/>
    <w:rsid w:val="0047332C"/>
    <w:rsid w:val="00481863"/>
    <w:rsid w:val="00483513"/>
    <w:rsid w:val="004849C0"/>
    <w:rsid w:val="00486136"/>
    <w:rsid w:val="00486207"/>
    <w:rsid w:val="00492E99"/>
    <w:rsid w:val="004A01D6"/>
    <w:rsid w:val="004A1CB5"/>
    <w:rsid w:val="004A1E4C"/>
    <w:rsid w:val="004A5BD9"/>
    <w:rsid w:val="004B282E"/>
    <w:rsid w:val="004B37BC"/>
    <w:rsid w:val="004C2D2F"/>
    <w:rsid w:val="004D4400"/>
    <w:rsid w:val="004D745B"/>
    <w:rsid w:val="004F4059"/>
    <w:rsid w:val="004F41FD"/>
    <w:rsid w:val="005052C5"/>
    <w:rsid w:val="00506935"/>
    <w:rsid w:val="0050745A"/>
    <w:rsid w:val="00513E3A"/>
    <w:rsid w:val="00517610"/>
    <w:rsid w:val="005213DE"/>
    <w:rsid w:val="005214B6"/>
    <w:rsid w:val="00527049"/>
    <w:rsid w:val="00537B00"/>
    <w:rsid w:val="00543F09"/>
    <w:rsid w:val="00551E3A"/>
    <w:rsid w:val="00552652"/>
    <w:rsid w:val="00553DA5"/>
    <w:rsid w:val="0056013D"/>
    <w:rsid w:val="00565814"/>
    <w:rsid w:val="00565A1D"/>
    <w:rsid w:val="00572BA8"/>
    <w:rsid w:val="005750FE"/>
    <w:rsid w:val="00575173"/>
    <w:rsid w:val="00575262"/>
    <w:rsid w:val="00577163"/>
    <w:rsid w:val="00577E7D"/>
    <w:rsid w:val="00583371"/>
    <w:rsid w:val="00583579"/>
    <w:rsid w:val="00590AFE"/>
    <w:rsid w:val="00594F8F"/>
    <w:rsid w:val="00595566"/>
    <w:rsid w:val="00596650"/>
    <w:rsid w:val="00596C67"/>
    <w:rsid w:val="005A0C55"/>
    <w:rsid w:val="005A2B07"/>
    <w:rsid w:val="005B295B"/>
    <w:rsid w:val="005C41B5"/>
    <w:rsid w:val="005C589D"/>
    <w:rsid w:val="005C6A71"/>
    <w:rsid w:val="005D241F"/>
    <w:rsid w:val="005E3B01"/>
    <w:rsid w:val="005E3E60"/>
    <w:rsid w:val="005E5A57"/>
    <w:rsid w:val="005F7A5E"/>
    <w:rsid w:val="00622B54"/>
    <w:rsid w:val="00625B73"/>
    <w:rsid w:val="00625DF3"/>
    <w:rsid w:val="00626032"/>
    <w:rsid w:val="00634352"/>
    <w:rsid w:val="006354E9"/>
    <w:rsid w:val="006419C1"/>
    <w:rsid w:val="00644201"/>
    <w:rsid w:val="00644813"/>
    <w:rsid w:val="00644937"/>
    <w:rsid w:val="006450B5"/>
    <w:rsid w:val="0064715A"/>
    <w:rsid w:val="00652B79"/>
    <w:rsid w:val="00671CFE"/>
    <w:rsid w:val="0067249B"/>
    <w:rsid w:val="00677BD7"/>
    <w:rsid w:val="00681864"/>
    <w:rsid w:val="006876B7"/>
    <w:rsid w:val="006910B5"/>
    <w:rsid w:val="00694D6E"/>
    <w:rsid w:val="006A5474"/>
    <w:rsid w:val="006A6741"/>
    <w:rsid w:val="006B0BB3"/>
    <w:rsid w:val="006B5330"/>
    <w:rsid w:val="006C09F2"/>
    <w:rsid w:val="006C3868"/>
    <w:rsid w:val="006E06EC"/>
    <w:rsid w:val="006E0D34"/>
    <w:rsid w:val="006E17B1"/>
    <w:rsid w:val="00700A4A"/>
    <w:rsid w:val="00701117"/>
    <w:rsid w:val="00702352"/>
    <w:rsid w:val="0070390B"/>
    <w:rsid w:val="007069A2"/>
    <w:rsid w:val="00706A13"/>
    <w:rsid w:val="007070B7"/>
    <w:rsid w:val="00707967"/>
    <w:rsid w:val="007156A3"/>
    <w:rsid w:val="00720C04"/>
    <w:rsid w:val="00726B26"/>
    <w:rsid w:val="00733A91"/>
    <w:rsid w:val="00734A7F"/>
    <w:rsid w:val="00734C61"/>
    <w:rsid w:val="00737386"/>
    <w:rsid w:val="0074036D"/>
    <w:rsid w:val="007429AE"/>
    <w:rsid w:val="00750AFE"/>
    <w:rsid w:val="007534E2"/>
    <w:rsid w:val="0075610F"/>
    <w:rsid w:val="00756EAC"/>
    <w:rsid w:val="00761837"/>
    <w:rsid w:val="00764FB0"/>
    <w:rsid w:val="00765287"/>
    <w:rsid w:val="007717AF"/>
    <w:rsid w:val="00777B67"/>
    <w:rsid w:val="0078130C"/>
    <w:rsid w:val="00782E85"/>
    <w:rsid w:val="00783A0D"/>
    <w:rsid w:val="00783C61"/>
    <w:rsid w:val="00786EFA"/>
    <w:rsid w:val="007870D9"/>
    <w:rsid w:val="00795F17"/>
    <w:rsid w:val="007978FA"/>
    <w:rsid w:val="00797FCA"/>
    <w:rsid w:val="007A14E7"/>
    <w:rsid w:val="007A4646"/>
    <w:rsid w:val="007B37AC"/>
    <w:rsid w:val="007B69D9"/>
    <w:rsid w:val="007C3FFD"/>
    <w:rsid w:val="007D0EA0"/>
    <w:rsid w:val="007D2591"/>
    <w:rsid w:val="007D6AD8"/>
    <w:rsid w:val="007E0371"/>
    <w:rsid w:val="007E555E"/>
    <w:rsid w:val="007F3ED3"/>
    <w:rsid w:val="008011C4"/>
    <w:rsid w:val="00802AEC"/>
    <w:rsid w:val="00805863"/>
    <w:rsid w:val="00806383"/>
    <w:rsid w:val="008066F1"/>
    <w:rsid w:val="0081116A"/>
    <w:rsid w:val="008126EA"/>
    <w:rsid w:val="00822027"/>
    <w:rsid w:val="008225D1"/>
    <w:rsid w:val="00822C2B"/>
    <w:rsid w:val="0082402F"/>
    <w:rsid w:val="0082504E"/>
    <w:rsid w:val="00825C4B"/>
    <w:rsid w:val="008277BA"/>
    <w:rsid w:val="00840CD0"/>
    <w:rsid w:val="00842573"/>
    <w:rsid w:val="008461C8"/>
    <w:rsid w:val="00846349"/>
    <w:rsid w:val="00847A14"/>
    <w:rsid w:val="00851033"/>
    <w:rsid w:val="00853A64"/>
    <w:rsid w:val="00853AF3"/>
    <w:rsid w:val="00853DB9"/>
    <w:rsid w:val="0085607F"/>
    <w:rsid w:val="008567DA"/>
    <w:rsid w:val="00856B75"/>
    <w:rsid w:val="00856D29"/>
    <w:rsid w:val="008608FA"/>
    <w:rsid w:val="00860C53"/>
    <w:rsid w:val="00864162"/>
    <w:rsid w:val="00865F3F"/>
    <w:rsid w:val="008704CE"/>
    <w:rsid w:val="00881C2A"/>
    <w:rsid w:val="00882215"/>
    <w:rsid w:val="00885314"/>
    <w:rsid w:val="00890B7F"/>
    <w:rsid w:val="008921F9"/>
    <w:rsid w:val="00895DD7"/>
    <w:rsid w:val="008A152F"/>
    <w:rsid w:val="008A2AE6"/>
    <w:rsid w:val="008A2F18"/>
    <w:rsid w:val="008A3125"/>
    <w:rsid w:val="008A418A"/>
    <w:rsid w:val="008A44BA"/>
    <w:rsid w:val="008A4505"/>
    <w:rsid w:val="008B350F"/>
    <w:rsid w:val="008C454A"/>
    <w:rsid w:val="008C7018"/>
    <w:rsid w:val="008D219C"/>
    <w:rsid w:val="008D353E"/>
    <w:rsid w:val="008D5F0B"/>
    <w:rsid w:val="008E3A94"/>
    <w:rsid w:val="008F42B9"/>
    <w:rsid w:val="008F63ED"/>
    <w:rsid w:val="00904745"/>
    <w:rsid w:val="00904F6B"/>
    <w:rsid w:val="00905CBB"/>
    <w:rsid w:val="00912EC1"/>
    <w:rsid w:val="00915C22"/>
    <w:rsid w:val="009172E7"/>
    <w:rsid w:val="00920C44"/>
    <w:rsid w:val="00922854"/>
    <w:rsid w:val="00925312"/>
    <w:rsid w:val="00925E83"/>
    <w:rsid w:val="009357E7"/>
    <w:rsid w:val="00936F86"/>
    <w:rsid w:val="0094189C"/>
    <w:rsid w:val="00943503"/>
    <w:rsid w:val="00950777"/>
    <w:rsid w:val="009527B6"/>
    <w:rsid w:val="00952CDC"/>
    <w:rsid w:val="00957B96"/>
    <w:rsid w:val="009727D1"/>
    <w:rsid w:val="0097392D"/>
    <w:rsid w:val="00976192"/>
    <w:rsid w:val="0098116F"/>
    <w:rsid w:val="00984079"/>
    <w:rsid w:val="0098532C"/>
    <w:rsid w:val="009919DC"/>
    <w:rsid w:val="009964BA"/>
    <w:rsid w:val="009978EE"/>
    <w:rsid w:val="009A1768"/>
    <w:rsid w:val="009A2089"/>
    <w:rsid w:val="009A391C"/>
    <w:rsid w:val="009A454C"/>
    <w:rsid w:val="009A748A"/>
    <w:rsid w:val="009B4AF7"/>
    <w:rsid w:val="009B74AD"/>
    <w:rsid w:val="009C4CBE"/>
    <w:rsid w:val="009C552A"/>
    <w:rsid w:val="009C65AB"/>
    <w:rsid w:val="009E29A8"/>
    <w:rsid w:val="009E3437"/>
    <w:rsid w:val="009E3C39"/>
    <w:rsid w:val="009E3FB0"/>
    <w:rsid w:val="009E4CF5"/>
    <w:rsid w:val="009F66C5"/>
    <w:rsid w:val="009F6860"/>
    <w:rsid w:val="00A01FA7"/>
    <w:rsid w:val="00A0597F"/>
    <w:rsid w:val="00A076B0"/>
    <w:rsid w:val="00A10C1A"/>
    <w:rsid w:val="00A14F06"/>
    <w:rsid w:val="00A1503F"/>
    <w:rsid w:val="00A20AF9"/>
    <w:rsid w:val="00A31557"/>
    <w:rsid w:val="00A34EB6"/>
    <w:rsid w:val="00A3529B"/>
    <w:rsid w:val="00A4141A"/>
    <w:rsid w:val="00A41DD2"/>
    <w:rsid w:val="00A42371"/>
    <w:rsid w:val="00A4445F"/>
    <w:rsid w:val="00A44E0F"/>
    <w:rsid w:val="00A45DB1"/>
    <w:rsid w:val="00A4655A"/>
    <w:rsid w:val="00A5097E"/>
    <w:rsid w:val="00A53F90"/>
    <w:rsid w:val="00A54AF5"/>
    <w:rsid w:val="00A551CA"/>
    <w:rsid w:val="00A56F53"/>
    <w:rsid w:val="00A57221"/>
    <w:rsid w:val="00A61431"/>
    <w:rsid w:val="00A63A81"/>
    <w:rsid w:val="00A65BB8"/>
    <w:rsid w:val="00A66134"/>
    <w:rsid w:val="00A70140"/>
    <w:rsid w:val="00A7216E"/>
    <w:rsid w:val="00A7537F"/>
    <w:rsid w:val="00A76FB6"/>
    <w:rsid w:val="00A83655"/>
    <w:rsid w:val="00A87AB5"/>
    <w:rsid w:val="00A92295"/>
    <w:rsid w:val="00A943A5"/>
    <w:rsid w:val="00A96A82"/>
    <w:rsid w:val="00A97A26"/>
    <w:rsid w:val="00AA015F"/>
    <w:rsid w:val="00AA2CFA"/>
    <w:rsid w:val="00AA4F91"/>
    <w:rsid w:val="00AA55AF"/>
    <w:rsid w:val="00AC211E"/>
    <w:rsid w:val="00AC311C"/>
    <w:rsid w:val="00AC7981"/>
    <w:rsid w:val="00AD0F56"/>
    <w:rsid w:val="00AF55BD"/>
    <w:rsid w:val="00B01AAA"/>
    <w:rsid w:val="00B12929"/>
    <w:rsid w:val="00B13F8B"/>
    <w:rsid w:val="00B16A68"/>
    <w:rsid w:val="00B2364C"/>
    <w:rsid w:val="00B3389A"/>
    <w:rsid w:val="00B35793"/>
    <w:rsid w:val="00B40345"/>
    <w:rsid w:val="00B40818"/>
    <w:rsid w:val="00B42352"/>
    <w:rsid w:val="00B460AE"/>
    <w:rsid w:val="00B4798D"/>
    <w:rsid w:val="00B501F2"/>
    <w:rsid w:val="00B513D6"/>
    <w:rsid w:val="00B54790"/>
    <w:rsid w:val="00B56036"/>
    <w:rsid w:val="00B6421A"/>
    <w:rsid w:val="00B67A94"/>
    <w:rsid w:val="00B74A35"/>
    <w:rsid w:val="00B756B3"/>
    <w:rsid w:val="00B76368"/>
    <w:rsid w:val="00B77524"/>
    <w:rsid w:val="00B817A9"/>
    <w:rsid w:val="00B90181"/>
    <w:rsid w:val="00B91558"/>
    <w:rsid w:val="00B94868"/>
    <w:rsid w:val="00B9544E"/>
    <w:rsid w:val="00BA27EB"/>
    <w:rsid w:val="00BA3AA7"/>
    <w:rsid w:val="00BA4B9C"/>
    <w:rsid w:val="00BA725C"/>
    <w:rsid w:val="00BB3954"/>
    <w:rsid w:val="00BB4583"/>
    <w:rsid w:val="00BB4C23"/>
    <w:rsid w:val="00BB51D1"/>
    <w:rsid w:val="00BB6C04"/>
    <w:rsid w:val="00BB796F"/>
    <w:rsid w:val="00BC0A4E"/>
    <w:rsid w:val="00BC1E78"/>
    <w:rsid w:val="00BD3DFC"/>
    <w:rsid w:val="00BE1D81"/>
    <w:rsid w:val="00BE2BE3"/>
    <w:rsid w:val="00BE3698"/>
    <w:rsid w:val="00BF173F"/>
    <w:rsid w:val="00C006C0"/>
    <w:rsid w:val="00C0268F"/>
    <w:rsid w:val="00C03832"/>
    <w:rsid w:val="00C03C05"/>
    <w:rsid w:val="00C05C5D"/>
    <w:rsid w:val="00C075BD"/>
    <w:rsid w:val="00C15589"/>
    <w:rsid w:val="00C303D9"/>
    <w:rsid w:val="00C352EB"/>
    <w:rsid w:val="00C41284"/>
    <w:rsid w:val="00C4377E"/>
    <w:rsid w:val="00C46148"/>
    <w:rsid w:val="00C61086"/>
    <w:rsid w:val="00C63636"/>
    <w:rsid w:val="00C63B2C"/>
    <w:rsid w:val="00C63F5E"/>
    <w:rsid w:val="00C64045"/>
    <w:rsid w:val="00C71280"/>
    <w:rsid w:val="00C724F9"/>
    <w:rsid w:val="00C75F31"/>
    <w:rsid w:val="00C838FF"/>
    <w:rsid w:val="00C84621"/>
    <w:rsid w:val="00C90445"/>
    <w:rsid w:val="00C917F5"/>
    <w:rsid w:val="00C9283D"/>
    <w:rsid w:val="00CA244C"/>
    <w:rsid w:val="00CA2DEB"/>
    <w:rsid w:val="00CA45A4"/>
    <w:rsid w:val="00CA709F"/>
    <w:rsid w:val="00CB1AEE"/>
    <w:rsid w:val="00CB3733"/>
    <w:rsid w:val="00CB4AA2"/>
    <w:rsid w:val="00CD0316"/>
    <w:rsid w:val="00CD7C6E"/>
    <w:rsid w:val="00CE045F"/>
    <w:rsid w:val="00CE04B3"/>
    <w:rsid w:val="00CE2256"/>
    <w:rsid w:val="00CE369A"/>
    <w:rsid w:val="00CF08F1"/>
    <w:rsid w:val="00D00F09"/>
    <w:rsid w:val="00D0429F"/>
    <w:rsid w:val="00D05467"/>
    <w:rsid w:val="00D0650D"/>
    <w:rsid w:val="00D1400C"/>
    <w:rsid w:val="00D16F19"/>
    <w:rsid w:val="00D17878"/>
    <w:rsid w:val="00D2481A"/>
    <w:rsid w:val="00D41361"/>
    <w:rsid w:val="00D43444"/>
    <w:rsid w:val="00D4681E"/>
    <w:rsid w:val="00D50DF6"/>
    <w:rsid w:val="00D52989"/>
    <w:rsid w:val="00D52C05"/>
    <w:rsid w:val="00D57384"/>
    <w:rsid w:val="00D66F4D"/>
    <w:rsid w:val="00D707C8"/>
    <w:rsid w:val="00D715F0"/>
    <w:rsid w:val="00D8288F"/>
    <w:rsid w:val="00D85EC8"/>
    <w:rsid w:val="00D915CC"/>
    <w:rsid w:val="00D95E9B"/>
    <w:rsid w:val="00D9661A"/>
    <w:rsid w:val="00D97D32"/>
    <w:rsid w:val="00DA153F"/>
    <w:rsid w:val="00DB1803"/>
    <w:rsid w:val="00DB1FA1"/>
    <w:rsid w:val="00DB439E"/>
    <w:rsid w:val="00DC2E1C"/>
    <w:rsid w:val="00DC6C51"/>
    <w:rsid w:val="00DC73FA"/>
    <w:rsid w:val="00DD1076"/>
    <w:rsid w:val="00DD1686"/>
    <w:rsid w:val="00DE1DCF"/>
    <w:rsid w:val="00DE2876"/>
    <w:rsid w:val="00E02AB4"/>
    <w:rsid w:val="00E03C1B"/>
    <w:rsid w:val="00E11127"/>
    <w:rsid w:val="00E11701"/>
    <w:rsid w:val="00E14AB7"/>
    <w:rsid w:val="00E14CBB"/>
    <w:rsid w:val="00E1520F"/>
    <w:rsid w:val="00E16C13"/>
    <w:rsid w:val="00E270C4"/>
    <w:rsid w:val="00E3432B"/>
    <w:rsid w:val="00E35170"/>
    <w:rsid w:val="00E371CD"/>
    <w:rsid w:val="00E42888"/>
    <w:rsid w:val="00E42F8B"/>
    <w:rsid w:val="00E43F66"/>
    <w:rsid w:val="00E50013"/>
    <w:rsid w:val="00E5068F"/>
    <w:rsid w:val="00E6166F"/>
    <w:rsid w:val="00E6342D"/>
    <w:rsid w:val="00E63813"/>
    <w:rsid w:val="00E76DFF"/>
    <w:rsid w:val="00E81DFF"/>
    <w:rsid w:val="00E82592"/>
    <w:rsid w:val="00E8502F"/>
    <w:rsid w:val="00E8514E"/>
    <w:rsid w:val="00E86B7D"/>
    <w:rsid w:val="00E92880"/>
    <w:rsid w:val="00E92A74"/>
    <w:rsid w:val="00E934B8"/>
    <w:rsid w:val="00E96942"/>
    <w:rsid w:val="00E96A22"/>
    <w:rsid w:val="00E96AE0"/>
    <w:rsid w:val="00E974CB"/>
    <w:rsid w:val="00EA0C9D"/>
    <w:rsid w:val="00EA0CE5"/>
    <w:rsid w:val="00EA25DB"/>
    <w:rsid w:val="00EA4C52"/>
    <w:rsid w:val="00EB073C"/>
    <w:rsid w:val="00EB225C"/>
    <w:rsid w:val="00EB49E3"/>
    <w:rsid w:val="00EB6C96"/>
    <w:rsid w:val="00EC4275"/>
    <w:rsid w:val="00ED3A52"/>
    <w:rsid w:val="00ED48CB"/>
    <w:rsid w:val="00ED65C2"/>
    <w:rsid w:val="00EE0A93"/>
    <w:rsid w:val="00EE0ED9"/>
    <w:rsid w:val="00EE280B"/>
    <w:rsid w:val="00EE332C"/>
    <w:rsid w:val="00EE3439"/>
    <w:rsid w:val="00EF0E06"/>
    <w:rsid w:val="00EF2202"/>
    <w:rsid w:val="00EF5C61"/>
    <w:rsid w:val="00EF7589"/>
    <w:rsid w:val="00F04ADB"/>
    <w:rsid w:val="00F21CBB"/>
    <w:rsid w:val="00F27749"/>
    <w:rsid w:val="00F437DE"/>
    <w:rsid w:val="00F5065F"/>
    <w:rsid w:val="00F52ADB"/>
    <w:rsid w:val="00F530D3"/>
    <w:rsid w:val="00F626E3"/>
    <w:rsid w:val="00F64A4E"/>
    <w:rsid w:val="00F650E2"/>
    <w:rsid w:val="00F70823"/>
    <w:rsid w:val="00F70A6C"/>
    <w:rsid w:val="00F735B3"/>
    <w:rsid w:val="00F73FBB"/>
    <w:rsid w:val="00F83134"/>
    <w:rsid w:val="00F962F9"/>
    <w:rsid w:val="00FA59F6"/>
    <w:rsid w:val="00FB110B"/>
    <w:rsid w:val="00FB318B"/>
    <w:rsid w:val="00FB566B"/>
    <w:rsid w:val="00FC095D"/>
    <w:rsid w:val="00FC5EBB"/>
    <w:rsid w:val="00FD5BEF"/>
    <w:rsid w:val="00FD672B"/>
    <w:rsid w:val="00FE4E77"/>
    <w:rsid w:val="00FE728E"/>
    <w:rsid w:val="00FE7C50"/>
    <w:rsid w:val="00FF2733"/>
    <w:rsid w:val="00FF401B"/>
    <w:rsid w:val="00FF502D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14D11"/>
  <w15:docId w15:val="{72AD415B-6801-4DB6-BD3F-E7066D8E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44866"/>
    <w:pPr>
      <w:keepNext/>
      <w:keepLines/>
      <w:numPr>
        <w:numId w:val="6"/>
      </w:numPr>
      <w:spacing w:before="120" w:after="120" w:line="240" w:lineRule="auto"/>
      <w:jc w:val="both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A45DB1"/>
    <w:pPr>
      <w:keepNext/>
      <w:keepLines/>
      <w:numPr>
        <w:ilvl w:val="1"/>
        <w:numId w:val="6"/>
      </w:numPr>
      <w:spacing w:before="12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A45DB1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A45DB1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A45DB1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A45DB1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45DB1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45DB1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A45DB1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xt">
    <w:name w:val="txt"/>
    <w:basedOn w:val="Normln"/>
    <w:rsid w:val="0008646D"/>
    <w:pPr>
      <w:spacing w:after="120" w:line="240" w:lineRule="auto"/>
      <w:ind w:firstLine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84079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84079"/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62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10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10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10C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176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76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76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76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761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6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1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F19"/>
  </w:style>
  <w:style w:type="paragraph" w:styleId="Zpat">
    <w:name w:val="footer"/>
    <w:basedOn w:val="Normln"/>
    <w:link w:val="ZpatChar"/>
    <w:uiPriority w:val="99"/>
    <w:unhideWhenUsed/>
    <w:rsid w:val="00D1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F19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44866"/>
    <w:rPr>
      <w:rFonts w:ascii="Arial" w:eastAsiaTheme="majorEastAsia" w:hAnsi="Arial" w:cstheme="majorBidi"/>
      <w:b/>
      <w:bCs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A45DB1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A45DB1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A45DB1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A45DB1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A45DB1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A45D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A45D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A45D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A7216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7216E"/>
    <w:rPr>
      <w:rFonts w:ascii="EUAlbertina" w:hAnsi="EUAlbertina" w:cstheme="minorBidi"/>
      <w:color w:val="auto"/>
    </w:rPr>
  </w:style>
  <w:style w:type="character" w:customStyle="1" w:styleId="tema2">
    <w:name w:val="tema2"/>
    <w:basedOn w:val="Standardnpsmoodstavce"/>
    <w:rsid w:val="00846349"/>
  </w:style>
  <w:style w:type="character" w:customStyle="1" w:styleId="h1a1">
    <w:name w:val="h1a1"/>
    <w:basedOn w:val="Standardnpsmoodstavce"/>
    <w:rsid w:val="005A2B07"/>
    <w:rPr>
      <w:vanish w:val="0"/>
      <w:webHidden w:val="0"/>
      <w:sz w:val="24"/>
      <w:szCs w:val="24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132A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E132A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1E132A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FC5EBB"/>
    <w:pPr>
      <w:spacing w:after="100"/>
      <w:ind w:left="22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FC5EBB"/>
    <w:pPr>
      <w:spacing w:after="100"/>
      <w:ind w:left="440"/>
    </w:pPr>
    <w:rPr>
      <w:rFonts w:eastAsiaTheme="minorEastAsia"/>
      <w:lang w:eastAsia="cs-CZ"/>
    </w:rPr>
  </w:style>
  <w:style w:type="paragraph" w:customStyle="1" w:styleId="CM4">
    <w:name w:val="CM4"/>
    <w:basedOn w:val="Default"/>
    <w:next w:val="Default"/>
    <w:uiPriority w:val="99"/>
    <w:rsid w:val="00CE04B3"/>
    <w:rPr>
      <w:rFonts w:ascii="EUAlbertina" w:hAnsi="EUAlbertina" w:cstheme="minorBidi"/>
      <w:color w:val="auto"/>
    </w:rPr>
  </w:style>
  <w:style w:type="paragraph" w:styleId="Revize">
    <w:name w:val="Revision"/>
    <w:hidden/>
    <w:uiPriority w:val="99"/>
    <w:semiHidden/>
    <w:rsid w:val="00765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2794">
          <w:marLeft w:val="44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407">
          <w:marLeft w:val="44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283">
          <w:marLeft w:val="44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247">
          <w:marLeft w:val="446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U:\2_3_STRAT_KOMUNITNĚ_VED_MÍST_ROZV\VÝZVY MAS\pomůcky_návody\Přílohy k výzvě MAS na soc. služby\Příloha č. 6 Podpora sociálních služeb na území MAS - Vyrovnávací platba.docx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3A64-13DD-4D29-A949-9B8B2D938A1C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8963CA6E-0931-4F9F-A81F-072C02F10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E5E17-4ECF-44FA-8B75-C8F736E3F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82498-B6D4-41DB-A8C8-8E1FEA55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2738</Words>
  <Characters>16156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Petroková Helena (MPSV)</dc:creator>
  <cp:lastModifiedBy>Denisa Vávrová</cp:lastModifiedBy>
  <cp:revision>2</cp:revision>
  <cp:lastPrinted>2016-03-16T14:15:00Z</cp:lastPrinted>
  <dcterms:created xsi:type="dcterms:W3CDTF">2019-02-26T10:10:00Z</dcterms:created>
  <dcterms:modified xsi:type="dcterms:W3CDTF">2019-02-26T10:10:00Z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